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594C29">
      <w:pPr>
        <w:jc w:val="center"/>
        <w:rPr>
          <w:rFonts w:hint="eastAsia" w:ascii="方正小标宋简体" w:hAnsi="方正小标宋简体" w:eastAsia="方正小标宋简体" w:cs="方正小标宋简体"/>
          <w:b w:val="0"/>
          <w:bCs w:val="0"/>
          <w:sz w:val="36"/>
          <w:szCs w:val="36"/>
          <w:lang w:val="en-US" w:eastAsia="zh-CN"/>
        </w:rPr>
      </w:pPr>
      <w:bookmarkStart w:id="14" w:name="_GoBack"/>
      <w:bookmarkStart w:id="0" w:name="_Toc133113660"/>
      <w:bookmarkStart w:id="1" w:name="_Toc162854364"/>
      <w:bookmarkStart w:id="2" w:name="_Toc132186405"/>
      <w:bookmarkStart w:id="3" w:name="_Toc133113219"/>
      <w:bookmarkStart w:id="4" w:name="_Toc390256373"/>
      <w:bookmarkStart w:id="5" w:name="_Toc133113466"/>
      <w:bookmarkStart w:id="6" w:name="_Toc133112219"/>
      <w:bookmarkStart w:id="7" w:name="_Toc133332932"/>
      <w:bookmarkStart w:id="8" w:name="_Toc132986735"/>
      <w:bookmarkStart w:id="9" w:name="_Toc132181536"/>
      <w:bookmarkStart w:id="10" w:name="_Toc133112689"/>
      <w:bookmarkStart w:id="11" w:name="_Toc131922280"/>
      <w:bookmarkStart w:id="12" w:name="_Toc132181362"/>
      <w:bookmarkStart w:id="13" w:name="_Toc133112936"/>
      <w:r>
        <w:rPr>
          <w:rFonts w:hint="eastAsia" w:ascii="方正小标宋简体" w:hAnsi="方正小标宋简体" w:eastAsia="方正小标宋简体" w:cs="方正小标宋简体"/>
          <w:sz w:val="36"/>
          <w:szCs w:val="36"/>
        </w:rPr>
        <w:t>遵义市第一人民医院</w:t>
      </w:r>
      <w:r>
        <w:rPr>
          <w:rFonts w:hint="eastAsia" w:ascii="方正小标宋简体" w:hAnsi="方正小标宋简体" w:eastAsia="方正小标宋简体" w:cs="方正小标宋简体"/>
          <w:sz w:val="36"/>
          <w:szCs w:val="36"/>
          <w:lang w:eastAsia="zh-CN"/>
        </w:rPr>
        <w:t>两院区</w:t>
      </w:r>
      <w:r>
        <w:rPr>
          <w:rFonts w:hint="eastAsia" w:ascii="方正小标宋简体" w:hAnsi="方正小标宋简体" w:eastAsia="方正小标宋简体" w:cs="方正小标宋简体"/>
          <w:b w:val="0"/>
          <w:bCs w:val="0"/>
          <w:sz w:val="36"/>
          <w:szCs w:val="36"/>
          <w:lang w:val="en-US" w:eastAsia="zh-CN"/>
        </w:rPr>
        <w:t>电梯维护保养项目</w:t>
      </w:r>
    </w:p>
    <w:p w14:paraId="3DC8526E">
      <w:pPr>
        <w:jc w:val="center"/>
        <w:rPr>
          <w:rFonts w:hint="eastAsia" w:ascii="方正小标宋简体" w:hAnsi="方正小标宋简体" w:eastAsia="方正小标宋简体" w:cs="方正小标宋简体"/>
          <w:sz w:val="36"/>
          <w:szCs w:val="36"/>
          <w:lang w:eastAsia="zh-CN"/>
        </w:rPr>
      </w:pPr>
      <w:r>
        <w:rPr>
          <w:rFonts w:hint="eastAsia" w:ascii="方正小标宋简体" w:hAnsi="方正小标宋简体" w:eastAsia="方正小标宋简体" w:cs="方正小标宋简体"/>
          <w:sz w:val="36"/>
          <w:szCs w:val="36"/>
          <w:lang w:eastAsia="zh-CN"/>
        </w:rPr>
        <w:t>服务需求</w:t>
      </w:r>
    </w:p>
    <w:bookmarkEnd w:id="14"/>
    <w:p w14:paraId="4DBB108A">
      <w:pPr>
        <w:numPr>
          <w:ilvl w:val="0"/>
          <w:numId w:val="0"/>
        </w:numPr>
        <w:bidi w:val="0"/>
        <w:rPr>
          <w:rFonts w:hint="eastAsia" w:ascii="仿宋" w:hAnsi="仿宋" w:eastAsia="仿宋" w:cs="仿宋"/>
          <w:b w:val="0"/>
          <w:bCs w:val="0"/>
          <w:color w:val="000000"/>
          <w:sz w:val="30"/>
          <w:szCs w:val="30"/>
          <w:lang w:eastAsia="zh-CN"/>
        </w:rPr>
      </w:pPr>
    </w:p>
    <w:p w14:paraId="2CD1BF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000000"/>
          <w:sz w:val="32"/>
          <w:szCs w:val="32"/>
          <w:lang w:val="en-US" w:eastAsia="zh-CN"/>
        </w:rPr>
      </w:pPr>
      <w:r>
        <w:rPr>
          <w:rFonts w:hint="eastAsia" w:ascii="黑体" w:hAnsi="黑体" w:eastAsia="黑体" w:cs="黑体"/>
          <w:b w:val="0"/>
          <w:bCs w:val="0"/>
          <w:color w:val="000000"/>
          <w:sz w:val="32"/>
          <w:szCs w:val="32"/>
          <w:lang w:eastAsia="zh-CN"/>
        </w:rPr>
        <w:t>一、</w:t>
      </w:r>
      <w:r>
        <w:rPr>
          <w:rFonts w:hint="eastAsia" w:ascii="黑体" w:hAnsi="黑体" w:eastAsia="黑体" w:cs="黑体"/>
          <w:b w:val="0"/>
          <w:bCs w:val="0"/>
          <w:color w:val="000000"/>
          <w:sz w:val="32"/>
          <w:szCs w:val="32"/>
          <w:lang w:val="en-US" w:eastAsia="zh-CN"/>
        </w:rPr>
        <w:t>服务范围及内容</w:t>
      </w:r>
    </w:p>
    <w:p w14:paraId="4EED1B4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负责遵义市第一人民医院两院区共计98台电梯的全流程运维服务，其中：凤凰院区36台直梯、26台扶梯；桃溪院区36台直梯。</w:t>
      </w:r>
    </w:p>
    <w:p w14:paraId="0A82928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工作内容包含但不限于：人员执行7*24小时驻场，开展电梯运行保障、日常维护、故障维修、性能试验、年度检验等全环节工作。具体如下：</w:t>
      </w:r>
    </w:p>
    <w:p w14:paraId="45555D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成立项目部，要求最低配备项目经理1人，按医院行政班时间上岗；每班次运维人员不少于4人（凤凰院区和桃溪院区各2人），执行7*24小时驻场值守和服务响应。所有人员需持有效证件上岗，且不得擅自更换；确因特殊情况需更换人员的，需提前15日向医院提交书面申请，经医院审核同意后方可更换，新到岗人员需满足本项目资质及技能要求。</w:t>
      </w:r>
    </w:p>
    <w:p w14:paraId="4504B8B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2.项目部依据《中华人民共和国特种设备安全法》《电梯维护保养规则》(TSG T5002-2017)《贵州省电梯安全管理办法》及电梯安装使用维护说明书，制定专项维保计划与实施方案；严格按照《电梯维护保养工作项目（内容）和要求》，开展日常、半月、季度、半年、年度维保，内容包括但不限于清洁、润滑、维修及易损件更换；同时遵循医院管理制度，每日现场巡检电梯，做好值班值守、巡检维护记录及6S管理工作。</w:t>
      </w:r>
    </w:p>
    <w:p w14:paraId="30CA230F">
      <w:pPr>
        <w:pStyle w:val="5"/>
        <w:rPr>
          <w:rFonts w:hint="eastAsia"/>
          <w:lang w:val="en-US" w:eastAsia="zh-CN"/>
        </w:rPr>
      </w:pPr>
      <w:r>
        <w:rPr>
          <w:rFonts w:hint="eastAsia" w:ascii="仿宋_GB2312" w:hAnsi="仿宋_GB2312" w:eastAsia="仿宋_GB2312" w:cs="仿宋_GB2312"/>
          <w:b w:val="0"/>
          <w:bCs w:val="0"/>
          <w:sz w:val="32"/>
          <w:szCs w:val="32"/>
          <w:lang w:val="en-US" w:eastAsia="zh-CN"/>
        </w:rPr>
        <w:t>3、负责电梯内安全警示标识、应急救援说明、设备信息公示（含检验合格标志、使用登记标志）、操作指引等标识的日常检查与维护；发现标识破损、模糊等问题，需在24小时内完成更换，更换费用由供应商承担。</w:t>
      </w:r>
    </w:p>
    <w:p w14:paraId="4707289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4.承担电梯相关许可手续办理、定期检测、检验、运行参数调整与性能优化工作；。</w:t>
      </w:r>
    </w:p>
    <w:p w14:paraId="7319CAA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5. 按“一梯一档”要求，建立并完善维保范围内所有电梯的档案（含电子版、纸质版），确保档案信息完整、更新及时，便于追溯管理。</w:t>
      </w:r>
    </w:p>
    <w:p w14:paraId="0E4EA04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6.每月月末及节假日前，组织一次电梯全面安全大检查；每季度向医院提交电梯缺陷排查及整改报告。</w:t>
      </w:r>
    </w:p>
    <w:p w14:paraId="758BC09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7.每月组织现场值班值守人员开展不少于2次的安全知识、专业技能、实操能力培训，并留存完整培训记录备查。</w:t>
      </w:r>
    </w:p>
    <w:p w14:paraId="7A6DEB0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8.每年组织不少于2次电梯应急事故演练，演练结束后向医院提交正式演练报告（含演练方案、过程记录、问题总结及改进措施）。</w:t>
      </w:r>
    </w:p>
    <w:p w14:paraId="6571DF3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9.提供电梯安全使用指导培训，并负责电梯困人紧急救援及故障紧急抢修，保障医患出行安全</w:t>
      </w:r>
    </w:p>
    <w:p w14:paraId="68A82959">
      <w:pPr>
        <w:pStyle w:val="5"/>
        <w:rPr>
          <w:rFonts w:hint="default"/>
          <w:lang w:val="en-US" w:eastAsia="zh-CN"/>
        </w:rPr>
      </w:pPr>
      <w:r>
        <w:rPr>
          <w:rFonts w:hint="eastAsia" w:ascii="仿宋_GB2312" w:hAnsi="仿宋_GB2312" w:eastAsia="仿宋_GB2312" w:cs="仿宋_GB2312"/>
          <w:b w:val="0"/>
          <w:bCs w:val="0"/>
          <w:sz w:val="32"/>
          <w:szCs w:val="32"/>
          <w:lang w:val="en-US" w:eastAsia="zh-CN"/>
        </w:rPr>
        <w:t>10.</w:t>
      </w:r>
      <w:r>
        <w:rPr>
          <w:rFonts w:hint="eastAsia" w:ascii="仿宋_GB2312" w:hAnsi="仿宋_GB2312" w:eastAsia="仿宋_GB2312" w:cs="仿宋_GB2312"/>
          <w:color w:val="auto"/>
          <w:sz w:val="32"/>
          <w:szCs w:val="32"/>
          <w:lang w:val="en-US" w:eastAsia="zh-CN"/>
        </w:rPr>
        <w:t>负责电梯机房标准化台账建设、安全管理制度落地、现场6S标准化管控。</w:t>
      </w:r>
    </w:p>
    <w:p w14:paraId="7545F37E">
      <w:pPr>
        <w:pStyle w:val="5"/>
        <w:rPr>
          <w:rFonts w:hint="eastAsia" w:ascii="黑体" w:hAnsi="黑体" w:eastAsia="黑体" w:cs="黑体"/>
          <w:b w:val="0"/>
          <w:bCs w:val="0"/>
          <w:color w:val="000000"/>
          <w:kern w:val="2"/>
          <w:sz w:val="32"/>
          <w:szCs w:val="32"/>
          <w:lang w:val="en-US" w:eastAsia="zh-CN" w:bidi="ar-SA"/>
        </w:rPr>
      </w:pPr>
      <w:r>
        <w:rPr>
          <w:rFonts w:hint="eastAsia" w:ascii="黑体" w:hAnsi="黑体" w:eastAsia="黑体" w:cs="黑体"/>
          <w:b w:val="0"/>
          <w:bCs w:val="0"/>
          <w:color w:val="000000"/>
          <w:kern w:val="2"/>
          <w:sz w:val="32"/>
          <w:szCs w:val="32"/>
          <w:lang w:val="en-US" w:eastAsia="zh-CN" w:bidi="ar-SA"/>
        </w:rPr>
        <w:t>二、服务费用</w:t>
      </w:r>
    </w:p>
    <w:p w14:paraId="693FB707">
      <w:pPr>
        <w:keepNext w:val="0"/>
        <w:keepLines w:val="0"/>
        <w:pageBreakBefore w:val="0"/>
        <w:widowControl w:val="0"/>
        <w:kinsoku/>
        <w:wordWrap/>
        <w:overflowPunct/>
        <w:topLinePunct w:val="0"/>
        <w:autoSpaceDE/>
        <w:autoSpaceDN/>
        <w:bidi w:val="0"/>
        <w:adjustRightInd/>
        <w:snapToGrid/>
        <w:spacing w:line="540" w:lineRule="exact"/>
        <w:ind w:left="0" w:leftChars="0" w:firstLine="729" w:firstLineChars="228"/>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服务费为固定含税包干总价，费用包含本项目全部人工成本、管理成本、机具、低值耗材、安全防护、</w:t>
      </w:r>
      <w:r>
        <w:rPr>
          <w:rFonts w:hint="eastAsia" w:ascii="仿宋_GB2312" w:hAnsi="仿宋_GB2312" w:eastAsia="仿宋_GB2312" w:cs="仿宋_GB2312"/>
          <w:color w:val="auto"/>
          <w:sz w:val="32"/>
          <w:szCs w:val="32"/>
          <w:lang w:eastAsia="zh-CN"/>
        </w:rPr>
        <w:t>电梯</w:t>
      </w:r>
      <w:r>
        <w:rPr>
          <w:rFonts w:hint="eastAsia" w:ascii="仿宋_GB2312" w:hAnsi="仿宋_GB2312" w:eastAsia="仿宋_GB2312" w:cs="仿宋_GB2312"/>
          <w:color w:val="auto"/>
          <w:sz w:val="32"/>
          <w:szCs w:val="32"/>
        </w:rPr>
        <w:t>检测</w:t>
      </w:r>
      <w:r>
        <w:rPr>
          <w:rFonts w:hint="eastAsia" w:ascii="仿宋_GB2312" w:hAnsi="仿宋_GB2312" w:eastAsia="仿宋_GB2312" w:cs="仿宋_GB2312"/>
          <w:color w:val="auto"/>
          <w:sz w:val="32"/>
          <w:szCs w:val="32"/>
          <w:lang w:eastAsia="zh-CN"/>
        </w:rPr>
        <w:t>、电梯检</w:t>
      </w:r>
      <w:r>
        <w:rPr>
          <w:rFonts w:hint="eastAsia" w:ascii="仿宋_GB2312" w:hAnsi="仿宋_GB2312" w:eastAsia="仿宋_GB2312" w:cs="仿宋_GB2312"/>
          <w:color w:val="auto"/>
          <w:sz w:val="32"/>
          <w:szCs w:val="32"/>
        </w:rPr>
        <w:t>验、人员培训、应急演练、协调沟通、税金、保险、企业管理及全部不可预见费用。除本合同明确约定据实结算项目外，甲方不再支付任何其他零星费用。费用涵盖明细如下：</w:t>
      </w:r>
    </w:p>
    <w:p w14:paraId="01E5D286">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1.人工与全时段驻场费用</w:t>
      </w:r>
    </w:p>
    <w:p w14:paraId="048D8BA9">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包含项目经理、运维人员等本项目相关全部人员工资、五险一金、岗位福利、持证复审、岗前培训、考勤管控、岗位替补、意外伤害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sz w:val="32"/>
          <w:szCs w:val="32"/>
          <w:lang w:val="en-US" w:eastAsia="zh-CN"/>
        </w:rPr>
        <w:t>现场统筹管理等全部人力成本。</w:t>
      </w:r>
    </w:p>
    <w:p w14:paraId="63374A4A">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2.标准化全域日常运维服务费</w:t>
      </w:r>
    </w:p>
    <w:p w14:paraId="4C07EA81">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包含7×24小时值守、定点巡回巡检、设备合规启停、运行台账归档、机房全域保洁消杀、6S长效管理、月度安全自查、季度缺陷整改、岗位技能培训、年度深度维保、应急演练、能耗统计、锅炉参数优化调试等全部日常运维管理成本。</w:t>
      </w:r>
    </w:p>
    <w:p w14:paraId="3BCA16FD">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3.特种设备检验检测合规费用</w:t>
      </w:r>
    </w:p>
    <w:p w14:paraId="2B784A37">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包含全院电梯的试验、检测、检验的全部费用；含检测服务费、复检费、专用辅材费，确保特种设备全部合法合规、证件齐全有效。</w:t>
      </w:r>
    </w:p>
    <w:p w14:paraId="00CB3273">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4.低值易耗材料费用</w:t>
      </w:r>
    </w:p>
    <w:p w14:paraId="33737B2C">
      <w:pPr>
        <w:keepNext w:val="0"/>
        <w:keepLines w:val="0"/>
        <w:pageBreakBefore w:val="0"/>
        <w:widowControl w:val="0"/>
        <w:kinsoku/>
        <w:wordWrap/>
        <w:overflowPunct/>
        <w:topLinePunct w:val="0"/>
        <w:autoSpaceDE/>
        <w:autoSpaceDN/>
        <w:bidi w:val="0"/>
        <w:adjustRightInd/>
        <w:snapToGrid/>
        <w:spacing w:line="540" w:lineRule="exact"/>
        <w:ind w:left="0" w:leftChars="0" w:firstLine="729" w:firstLineChars="228"/>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乙方全额承担台账记录本、标识标牌、清洁耗材；</w:t>
      </w:r>
      <w:r>
        <w:rPr>
          <w:rFonts w:hint="eastAsia" w:ascii="仿宋_GB2312" w:hAnsi="仿宋_GB2312" w:eastAsia="仿宋_GB2312" w:cs="仿宋_GB2312"/>
          <w:color w:val="auto"/>
          <w:sz w:val="32"/>
          <w:szCs w:val="32"/>
        </w:rPr>
        <w:t>单件</w:t>
      </w:r>
      <w:r>
        <w:rPr>
          <w:rFonts w:hint="eastAsia" w:ascii="仿宋_GB2312" w:hAnsi="仿宋_GB2312" w:eastAsia="仿宋_GB2312" w:cs="仿宋_GB2312"/>
          <w:color w:val="auto"/>
          <w:sz w:val="32"/>
          <w:szCs w:val="32"/>
          <w:lang w:eastAsia="zh-CN"/>
        </w:rPr>
        <w:t>材料</w:t>
      </w:r>
      <w:r>
        <w:rPr>
          <w:rFonts w:hint="eastAsia" w:ascii="仿宋_GB2312" w:hAnsi="仿宋_GB2312" w:eastAsia="仿宋_GB2312" w:cs="仿宋_GB2312"/>
          <w:color w:val="auto"/>
          <w:sz w:val="32"/>
          <w:szCs w:val="32"/>
        </w:rPr>
        <w:t>单价≤500元以内全部低值易耗维修材料、工具、维修机具、零星辅材等全部费用。</w:t>
      </w:r>
    </w:p>
    <w:p w14:paraId="07924969">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5.制度台账与现场体系建设费用</w:t>
      </w:r>
    </w:p>
    <w:p w14:paraId="47E6DEB0">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由乙方负责编制、印制、上墙全套安全管理制度、岗位操作规程、专项应急预案、特种设备一机一档台账、危险源辨识清单、岗位责任牌、安全警示标识，并完成动态更新，确保完全符合市场监管局特种设备督查标准及医院管理要求。</w:t>
      </w:r>
    </w:p>
    <w:p w14:paraId="76DD89B3">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6.技术支持与知识产权费用</w:t>
      </w:r>
    </w:p>
    <w:p w14:paraId="0DE8B6DE">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包含电梯节能优化调试、现场技术难题处置、合规技术资料汇编、技术方案编制等全部技术服务费用。</w:t>
      </w:r>
    </w:p>
    <w:p w14:paraId="7E83FCCF">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7.常规应急抢修服务费用</w:t>
      </w:r>
    </w:p>
    <w:p w14:paraId="46A0A91C">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包干覆盖电梯损坏、困人等突发险情，包含应急值守、抢险人工、通用机具、现场协调处置等全部应急成本。</w:t>
      </w:r>
    </w:p>
    <w:p w14:paraId="65A2A53E">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8.综合兜底及风险责任费用</w:t>
      </w:r>
    </w:p>
    <w:p w14:paraId="57DC4DA8">
      <w:pPr>
        <w:pStyle w:val="6"/>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sz w:val="32"/>
          <w:szCs w:val="32"/>
          <w:lang w:val="en-US" w:eastAsia="zh-CN"/>
        </w:rPr>
        <w:t>包含增值税费、行业规费、企业管理费、合理利润、安全生产责任险、第三方公众责任险；全面涵盖设备老化、季节保供、</w:t>
      </w:r>
      <w:r>
        <w:rPr>
          <w:rFonts w:hint="eastAsia" w:ascii="仿宋_GB2312" w:hAnsi="仿宋_GB2312" w:eastAsia="仿宋_GB2312" w:cs="仿宋_GB2312"/>
          <w:color w:val="auto"/>
          <w:kern w:val="2"/>
          <w:sz w:val="32"/>
          <w:szCs w:val="32"/>
          <w:lang w:val="en-US" w:eastAsia="zh-CN" w:bidi="ar-SA"/>
        </w:rPr>
        <w:t>人员顶岗、政策合规、突发事件处置等全部不可预见费用，乙方承担本项目服务范围内的安全生产管理责任和合同约定的安全保障义务。如因乙方违反合同约定或未尽合理注意义务导致安全事故发生的，乙方应全额承担相应的违约责任及全部损失赔偿责任。</w:t>
      </w:r>
    </w:p>
    <w:p w14:paraId="12C6DFF4">
      <w:pPr>
        <w:pStyle w:val="6"/>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kern w:val="2"/>
          <w:sz w:val="32"/>
          <w:szCs w:val="32"/>
          <w:lang w:val="en-US" w:eastAsia="zh-CN" w:bidi="ar-SA"/>
        </w:rPr>
        <w:t>其他另行计算费用</w:t>
      </w:r>
    </w:p>
    <w:p w14:paraId="0096D4FB">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1.单件维修维护维修更换同规格主材价值大于500元（不含）的核心配件、成套设备（仅计材料费，不计人工费）；</w:t>
      </w:r>
    </w:p>
    <w:p w14:paraId="5049CE10">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2.电梯新增设备、工艺改造、系统节能升级、专项工程。</w:t>
      </w:r>
    </w:p>
    <w:p w14:paraId="11D81C01">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3.国家、省市监管部门新增强制性专项检测、政策性合规改造项目。</w:t>
      </w:r>
    </w:p>
    <w:p w14:paraId="602FD2AA">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以上三类项目严格执行医院审批流程，按季度送审、第三方审计核价后据实结算。</w:t>
      </w:r>
    </w:p>
    <w:p w14:paraId="2D42B2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kern w:val="0"/>
          <w:sz w:val="32"/>
          <w:szCs w:val="32"/>
          <w:lang w:val="en-US" w:eastAsia="zh-CN"/>
        </w:rPr>
      </w:pPr>
      <w:r>
        <w:rPr>
          <w:rFonts w:hint="eastAsia" w:ascii="黑体" w:hAnsi="黑体" w:eastAsia="黑体" w:cs="黑体"/>
          <w:color w:val="auto"/>
          <w:kern w:val="0"/>
          <w:sz w:val="32"/>
          <w:szCs w:val="32"/>
          <w:lang w:val="en-US" w:eastAsia="zh-CN"/>
        </w:rPr>
        <w:t>三、</w:t>
      </w:r>
      <w:bookmarkEnd w:id="0"/>
      <w:bookmarkEnd w:id="1"/>
      <w:bookmarkEnd w:id="2"/>
      <w:bookmarkEnd w:id="3"/>
      <w:bookmarkEnd w:id="4"/>
      <w:bookmarkEnd w:id="5"/>
      <w:bookmarkEnd w:id="6"/>
      <w:bookmarkEnd w:id="7"/>
      <w:bookmarkEnd w:id="8"/>
      <w:bookmarkEnd w:id="9"/>
      <w:bookmarkEnd w:id="10"/>
      <w:bookmarkEnd w:id="11"/>
      <w:bookmarkEnd w:id="12"/>
      <w:bookmarkEnd w:id="13"/>
      <w:r>
        <w:rPr>
          <w:rFonts w:hint="eastAsia" w:ascii="黑体" w:hAnsi="黑体" w:eastAsia="黑体" w:cs="黑体"/>
          <w:color w:val="auto"/>
          <w:kern w:val="0"/>
          <w:sz w:val="32"/>
          <w:szCs w:val="32"/>
          <w:lang w:val="en-US" w:eastAsia="zh-CN"/>
        </w:rPr>
        <w:t>电梯情况</w:t>
      </w:r>
    </w:p>
    <w:p w14:paraId="6AE1AA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sz w:val="32"/>
          <w:szCs w:val="32"/>
          <w:lang w:val="en-US" w:eastAsia="zh-CN"/>
        </w:rPr>
      </w:pPr>
      <w:r>
        <w:rPr>
          <w:rFonts w:hint="eastAsia" w:ascii="仿宋_GB2312" w:hAnsi="仿宋_GB2312" w:eastAsia="仿宋_GB2312" w:cs="仿宋_GB2312"/>
          <w:color w:val="auto"/>
          <w:kern w:val="0"/>
          <w:sz w:val="32"/>
          <w:szCs w:val="32"/>
          <w:lang w:val="en-US" w:eastAsia="zh-CN"/>
        </w:rPr>
        <w:t>（一）凤凰院区共计62台，其中直梯36台，扶梯26台。除放射介入中心、高压氧科的3台电梯品牌为中航，其余的直梯、扶梯为上海三菱，凤凰院区电梯情况如下：</w:t>
      </w:r>
    </w:p>
    <w:tbl>
      <w:tblPr>
        <w:tblStyle w:val="9"/>
        <w:tblW w:w="818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75"/>
        <w:gridCol w:w="894"/>
        <w:gridCol w:w="2100"/>
        <w:gridCol w:w="1896"/>
        <w:gridCol w:w="888"/>
        <w:gridCol w:w="588"/>
        <w:gridCol w:w="744"/>
      </w:tblGrid>
      <w:tr w14:paraId="02E72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10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C1AE80">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楼栋 名称</w:t>
            </w:r>
          </w:p>
        </w:tc>
        <w:tc>
          <w:tcPr>
            <w:tcW w:w="8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114B3B">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电梯类型</w:t>
            </w:r>
          </w:p>
        </w:tc>
        <w:tc>
          <w:tcPr>
            <w:tcW w:w="21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35842E">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电梯型号</w:t>
            </w:r>
          </w:p>
        </w:tc>
        <w:tc>
          <w:tcPr>
            <w:tcW w:w="189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BA6B6A">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投用时间</w:t>
            </w:r>
          </w:p>
        </w:tc>
        <w:tc>
          <w:tcPr>
            <w:tcW w:w="8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B3A96A">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层站</w:t>
            </w:r>
          </w:p>
        </w:tc>
        <w:tc>
          <w:tcPr>
            <w:tcW w:w="5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605B1E">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数量</w:t>
            </w:r>
          </w:p>
        </w:tc>
        <w:tc>
          <w:tcPr>
            <w:tcW w:w="7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584282">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单位</w:t>
            </w:r>
          </w:p>
        </w:tc>
      </w:tr>
      <w:tr w14:paraId="52B79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1075"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587050EA">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sz w:val="26"/>
                <w:szCs w:val="26"/>
                <w:u w:val="none"/>
                <w:lang w:eastAsia="zh-CN"/>
              </w:rPr>
            </w:pPr>
            <w:r>
              <w:rPr>
                <w:rFonts w:hint="eastAsia" w:ascii="仿宋_GB2312" w:hAnsi="仿宋_GB2312" w:eastAsia="仿宋_GB2312" w:cs="仿宋_GB2312"/>
                <w:i w:val="0"/>
                <w:iCs w:val="0"/>
                <w:color w:val="000000"/>
                <w:sz w:val="26"/>
                <w:szCs w:val="26"/>
                <w:u w:val="none"/>
                <w:lang w:eastAsia="zh-CN"/>
              </w:rPr>
              <w:t>科教楼</w:t>
            </w:r>
          </w:p>
        </w:tc>
        <w:tc>
          <w:tcPr>
            <w:tcW w:w="894"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00E2BDB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直梯</w:t>
            </w:r>
          </w:p>
        </w:tc>
        <w:tc>
          <w:tcPr>
            <w:tcW w:w="210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46506BA">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6"/>
                <w:szCs w:val="26"/>
                <w:u w:val="none"/>
                <w:lang w:val="en-US" w:eastAsia="zh-CN" w:bidi="ar-SA"/>
              </w:rPr>
            </w:pPr>
            <w:r>
              <w:rPr>
                <w:rFonts w:hint="eastAsia" w:ascii="仿宋_GB2312" w:hAnsi="仿宋_GB2312" w:eastAsia="仿宋_GB2312" w:cs="仿宋_GB2312"/>
                <w:i w:val="0"/>
                <w:iCs w:val="0"/>
                <w:color w:val="000000"/>
                <w:kern w:val="0"/>
                <w:sz w:val="26"/>
                <w:szCs w:val="26"/>
                <w:u w:val="none"/>
                <w:lang w:val="en-US" w:eastAsia="zh-CN" w:bidi="ar"/>
              </w:rPr>
              <w:t>MAXIEZ-CZ-B</w:t>
            </w:r>
          </w:p>
        </w:tc>
        <w:tc>
          <w:tcPr>
            <w:tcW w:w="1896"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1607FBC0">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2017年5月</w:t>
            </w:r>
          </w:p>
        </w:tc>
        <w:tc>
          <w:tcPr>
            <w:tcW w:w="888"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6AD2EA62">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12</w:t>
            </w:r>
          </w:p>
        </w:tc>
        <w:tc>
          <w:tcPr>
            <w:tcW w:w="588"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16D77AF4">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1</w:t>
            </w:r>
          </w:p>
        </w:tc>
        <w:tc>
          <w:tcPr>
            <w:tcW w:w="74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C4E7ED1">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sz w:val="26"/>
                <w:szCs w:val="26"/>
                <w:u w:val="none"/>
                <w:lang w:eastAsia="zh-CN"/>
              </w:rPr>
            </w:pPr>
            <w:r>
              <w:rPr>
                <w:rFonts w:hint="eastAsia" w:ascii="仿宋_GB2312" w:hAnsi="仿宋_GB2312" w:eastAsia="仿宋_GB2312" w:cs="仿宋_GB2312"/>
                <w:i w:val="0"/>
                <w:iCs w:val="0"/>
                <w:color w:val="000000"/>
                <w:sz w:val="26"/>
                <w:szCs w:val="26"/>
                <w:u w:val="none"/>
                <w:lang w:eastAsia="zh-CN"/>
              </w:rPr>
              <w:t>台</w:t>
            </w:r>
          </w:p>
        </w:tc>
      </w:tr>
      <w:tr w14:paraId="61804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1075"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B937FA3">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sz w:val="26"/>
                <w:szCs w:val="26"/>
                <w:u w:val="none"/>
                <w:lang w:val="en-US" w:eastAsia="zh-CN"/>
              </w:rPr>
            </w:pPr>
            <w:r>
              <w:rPr>
                <w:rFonts w:hint="eastAsia" w:ascii="仿宋_GB2312" w:hAnsi="仿宋_GB2312" w:eastAsia="仿宋_GB2312" w:cs="仿宋_GB2312"/>
                <w:i w:val="0"/>
                <w:iCs w:val="0"/>
                <w:color w:val="000000"/>
                <w:sz w:val="26"/>
                <w:szCs w:val="26"/>
                <w:u w:val="none"/>
                <w:lang w:val="en-US" w:eastAsia="zh-CN"/>
              </w:rPr>
              <w:t>2号楼</w:t>
            </w:r>
          </w:p>
        </w:tc>
        <w:tc>
          <w:tcPr>
            <w:tcW w:w="894"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FC5FC9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直梯</w:t>
            </w:r>
          </w:p>
        </w:tc>
        <w:tc>
          <w:tcPr>
            <w:tcW w:w="2100"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A3C1176">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6"/>
                <w:szCs w:val="26"/>
                <w:u w:val="none"/>
                <w:lang w:val="en-US" w:eastAsia="zh-CN" w:bidi="ar-SA"/>
              </w:rPr>
            </w:pPr>
            <w:r>
              <w:rPr>
                <w:rFonts w:hint="eastAsia" w:ascii="仿宋_GB2312" w:hAnsi="仿宋_GB2312" w:eastAsia="仿宋_GB2312" w:cs="仿宋_GB2312"/>
                <w:i w:val="0"/>
                <w:iCs w:val="0"/>
                <w:color w:val="000000"/>
                <w:kern w:val="0"/>
                <w:sz w:val="26"/>
                <w:szCs w:val="26"/>
                <w:u w:val="none"/>
                <w:lang w:val="en-US" w:eastAsia="zh-CN" w:bidi="ar"/>
              </w:rPr>
              <w:t>MAXIEZ-CZ-B</w:t>
            </w:r>
          </w:p>
        </w:tc>
        <w:tc>
          <w:tcPr>
            <w:tcW w:w="1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A8DC9">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2017年5月</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9D8F8">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23</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D51D5">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7</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45FA8">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sz w:val="26"/>
                <w:szCs w:val="26"/>
                <w:u w:val="none"/>
              </w:rPr>
            </w:pPr>
            <w:r>
              <w:rPr>
                <w:rFonts w:hint="eastAsia" w:ascii="仿宋_GB2312" w:hAnsi="仿宋_GB2312" w:eastAsia="仿宋_GB2312" w:cs="仿宋_GB2312"/>
                <w:i w:val="0"/>
                <w:iCs w:val="0"/>
                <w:color w:val="000000"/>
                <w:sz w:val="26"/>
                <w:szCs w:val="26"/>
                <w:u w:val="none"/>
                <w:lang w:eastAsia="zh-CN"/>
              </w:rPr>
              <w:t>台</w:t>
            </w:r>
          </w:p>
        </w:tc>
      </w:tr>
      <w:tr w14:paraId="0A946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107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D704B70">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sz w:val="26"/>
                <w:szCs w:val="26"/>
                <w:u w:val="none"/>
                <w:lang w:val="en-US" w:eastAsia="zh-CN"/>
              </w:rPr>
            </w:pPr>
          </w:p>
        </w:tc>
        <w:tc>
          <w:tcPr>
            <w:tcW w:w="894"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6F13F7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01FDEB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MAXIEZ-CZ-B</w:t>
            </w:r>
          </w:p>
        </w:tc>
        <w:tc>
          <w:tcPr>
            <w:tcW w:w="1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DD300">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2017年5月</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5FFB1">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24</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F04DE">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1</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C2F62">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sz w:val="26"/>
                <w:szCs w:val="26"/>
                <w:u w:val="none"/>
              </w:rPr>
            </w:pPr>
            <w:r>
              <w:rPr>
                <w:rFonts w:hint="eastAsia" w:ascii="仿宋_GB2312" w:hAnsi="仿宋_GB2312" w:eastAsia="仿宋_GB2312" w:cs="仿宋_GB2312"/>
                <w:i w:val="0"/>
                <w:iCs w:val="0"/>
                <w:color w:val="000000"/>
                <w:sz w:val="26"/>
                <w:szCs w:val="26"/>
                <w:u w:val="none"/>
                <w:lang w:eastAsia="zh-CN"/>
              </w:rPr>
              <w:t>台</w:t>
            </w:r>
          </w:p>
        </w:tc>
      </w:tr>
      <w:tr w14:paraId="40F10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107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B99D3AA">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sz w:val="26"/>
                <w:szCs w:val="26"/>
                <w:u w:val="none"/>
                <w:lang w:val="en-US" w:eastAsia="zh-CN"/>
              </w:rPr>
            </w:pPr>
          </w:p>
        </w:tc>
        <w:tc>
          <w:tcPr>
            <w:tcW w:w="894"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0AF89D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C9D5A2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MAXIEZ-CZ-B</w:t>
            </w:r>
          </w:p>
        </w:tc>
        <w:tc>
          <w:tcPr>
            <w:tcW w:w="1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CCA3D">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2017年5月</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C9579">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8</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BAF5F">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1</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DFCE3">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sz w:val="26"/>
                <w:szCs w:val="26"/>
                <w:u w:val="none"/>
              </w:rPr>
            </w:pPr>
            <w:r>
              <w:rPr>
                <w:rFonts w:hint="eastAsia" w:ascii="仿宋_GB2312" w:hAnsi="仿宋_GB2312" w:eastAsia="仿宋_GB2312" w:cs="仿宋_GB2312"/>
                <w:i w:val="0"/>
                <w:iCs w:val="0"/>
                <w:color w:val="000000"/>
                <w:sz w:val="26"/>
                <w:szCs w:val="26"/>
                <w:u w:val="none"/>
                <w:lang w:eastAsia="zh-CN"/>
              </w:rPr>
              <w:t>台</w:t>
            </w:r>
          </w:p>
        </w:tc>
      </w:tr>
      <w:tr w14:paraId="66F7F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107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C405AB3">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sz w:val="26"/>
                <w:szCs w:val="26"/>
                <w:u w:val="none"/>
                <w:lang w:val="en-US" w:eastAsia="zh-CN"/>
              </w:rPr>
            </w:pPr>
          </w:p>
        </w:tc>
        <w:tc>
          <w:tcPr>
            <w:tcW w:w="894"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387ABB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B8AD00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MAXIEZ-CZ-B</w:t>
            </w:r>
          </w:p>
        </w:tc>
        <w:tc>
          <w:tcPr>
            <w:tcW w:w="1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45EAA">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2017年5月</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72857">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6</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1D208">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1</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F32A0">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sz w:val="26"/>
                <w:szCs w:val="26"/>
                <w:u w:val="none"/>
              </w:rPr>
            </w:pPr>
            <w:r>
              <w:rPr>
                <w:rFonts w:hint="eastAsia" w:ascii="仿宋_GB2312" w:hAnsi="仿宋_GB2312" w:eastAsia="仿宋_GB2312" w:cs="仿宋_GB2312"/>
                <w:i w:val="0"/>
                <w:iCs w:val="0"/>
                <w:color w:val="000000"/>
                <w:sz w:val="26"/>
                <w:szCs w:val="26"/>
                <w:u w:val="none"/>
                <w:lang w:eastAsia="zh-CN"/>
              </w:rPr>
              <w:t>台</w:t>
            </w:r>
          </w:p>
        </w:tc>
      </w:tr>
      <w:tr w14:paraId="75BAB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107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34AD0BC">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sz w:val="26"/>
                <w:szCs w:val="26"/>
                <w:u w:val="none"/>
                <w:lang w:val="en-US" w:eastAsia="zh-CN"/>
              </w:rPr>
            </w:pPr>
          </w:p>
        </w:tc>
        <w:tc>
          <w:tcPr>
            <w:tcW w:w="894"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F4C0CD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9E35A7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MAXIEZ-CZ-B</w:t>
            </w:r>
          </w:p>
        </w:tc>
        <w:tc>
          <w:tcPr>
            <w:tcW w:w="1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CA2A4">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2017年5月</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D59F8">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4</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4B111">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1</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D7EBD">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sz w:val="26"/>
                <w:szCs w:val="26"/>
                <w:u w:val="none"/>
              </w:rPr>
            </w:pPr>
            <w:r>
              <w:rPr>
                <w:rFonts w:hint="eastAsia" w:ascii="仿宋_GB2312" w:hAnsi="仿宋_GB2312" w:eastAsia="仿宋_GB2312" w:cs="仿宋_GB2312"/>
                <w:i w:val="0"/>
                <w:iCs w:val="0"/>
                <w:color w:val="000000"/>
                <w:sz w:val="26"/>
                <w:szCs w:val="26"/>
                <w:u w:val="none"/>
                <w:lang w:eastAsia="zh-CN"/>
              </w:rPr>
              <w:t>台</w:t>
            </w:r>
          </w:p>
        </w:tc>
      </w:tr>
      <w:tr w14:paraId="750A2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107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D87EA03">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sz w:val="26"/>
                <w:szCs w:val="26"/>
                <w:u w:val="none"/>
                <w:lang w:val="en-US" w:eastAsia="zh-CN"/>
              </w:rPr>
            </w:pPr>
          </w:p>
        </w:tc>
        <w:tc>
          <w:tcPr>
            <w:tcW w:w="894"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49551D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BC3E40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MAXIEZ-CZ</w:t>
            </w:r>
          </w:p>
        </w:tc>
        <w:tc>
          <w:tcPr>
            <w:tcW w:w="1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C8E2F">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2017年5月</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1B37F">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23</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26911">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8</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01778">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sz w:val="26"/>
                <w:szCs w:val="26"/>
                <w:u w:val="none"/>
              </w:rPr>
            </w:pPr>
            <w:r>
              <w:rPr>
                <w:rFonts w:hint="eastAsia" w:ascii="仿宋_GB2312" w:hAnsi="仿宋_GB2312" w:eastAsia="仿宋_GB2312" w:cs="仿宋_GB2312"/>
                <w:i w:val="0"/>
                <w:iCs w:val="0"/>
                <w:color w:val="000000"/>
                <w:sz w:val="26"/>
                <w:szCs w:val="26"/>
                <w:u w:val="none"/>
                <w:lang w:eastAsia="zh-CN"/>
              </w:rPr>
              <w:t>台</w:t>
            </w:r>
          </w:p>
        </w:tc>
      </w:tr>
      <w:tr w14:paraId="41BE3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107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BBF7467">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sz w:val="26"/>
                <w:szCs w:val="26"/>
                <w:u w:val="none"/>
                <w:lang w:val="en-US" w:eastAsia="zh-CN"/>
              </w:rPr>
            </w:pPr>
          </w:p>
        </w:tc>
        <w:tc>
          <w:tcPr>
            <w:tcW w:w="894"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36EB47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B40E78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MAXIEZ-CZ</w:t>
            </w:r>
          </w:p>
        </w:tc>
        <w:tc>
          <w:tcPr>
            <w:tcW w:w="1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9777E">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2017年5月</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16FDF">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4</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EEF69">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1</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ADB2F">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sz w:val="26"/>
                <w:szCs w:val="26"/>
                <w:u w:val="none"/>
              </w:rPr>
            </w:pPr>
            <w:r>
              <w:rPr>
                <w:rFonts w:hint="eastAsia" w:ascii="仿宋_GB2312" w:hAnsi="仿宋_GB2312" w:eastAsia="仿宋_GB2312" w:cs="仿宋_GB2312"/>
                <w:i w:val="0"/>
                <w:iCs w:val="0"/>
                <w:color w:val="000000"/>
                <w:sz w:val="26"/>
                <w:szCs w:val="26"/>
                <w:u w:val="none"/>
                <w:lang w:eastAsia="zh-CN"/>
              </w:rPr>
              <w:t>台</w:t>
            </w:r>
          </w:p>
        </w:tc>
      </w:tr>
      <w:tr w14:paraId="307C4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107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A9C5C99">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sz w:val="26"/>
                <w:szCs w:val="26"/>
                <w:u w:val="none"/>
                <w:lang w:val="en-US" w:eastAsia="zh-CN"/>
              </w:rPr>
            </w:pPr>
          </w:p>
        </w:tc>
        <w:tc>
          <w:tcPr>
            <w:tcW w:w="894"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2169D8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FF640F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MAXIEZ-CZ</w:t>
            </w:r>
          </w:p>
        </w:tc>
        <w:tc>
          <w:tcPr>
            <w:tcW w:w="1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8CC88">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2017年5月</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36FAD">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2</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94196">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1</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CF915">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sz w:val="26"/>
                <w:szCs w:val="26"/>
                <w:u w:val="none"/>
              </w:rPr>
            </w:pPr>
            <w:r>
              <w:rPr>
                <w:rFonts w:hint="eastAsia" w:ascii="仿宋_GB2312" w:hAnsi="仿宋_GB2312" w:eastAsia="仿宋_GB2312" w:cs="仿宋_GB2312"/>
                <w:i w:val="0"/>
                <w:iCs w:val="0"/>
                <w:color w:val="000000"/>
                <w:sz w:val="26"/>
                <w:szCs w:val="26"/>
                <w:u w:val="none"/>
                <w:lang w:eastAsia="zh-CN"/>
              </w:rPr>
              <w:t>台</w:t>
            </w:r>
          </w:p>
        </w:tc>
      </w:tr>
      <w:tr w14:paraId="0FE31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107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895C1F5">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sz w:val="26"/>
                <w:szCs w:val="26"/>
                <w:u w:val="none"/>
                <w:lang w:val="en-US" w:eastAsia="zh-CN"/>
              </w:rPr>
            </w:pPr>
          </w:p>
        </w:tc>
        <w:tc>
          <w:tcPr>
            <w:tcW w:w="8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FF5CBF">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6"/>
                <w:szCs w:val="26"/>
                <w:u w:val="none"/>
                <w:lang w:val="en-US" w:eastAsia="zh-CN" w:bidi="ar-SA"/>
              </w:rPr>
            </w:pPr>
            <w:r>
              <w:rPr>
                <w:rFonts w:hint="eastAsia" w:ascii="仿宋_GB2312" w:hAnsi="仿宋_GB2312" w:eastAsia="仿宋_GB2312" w:cs="仿宋_GB2312"/>
                <w:i w:val="0"/>
                <w:iCs w:val="0"/>
                <w:color w:val="000000"/>
                <w:kern w:val="2"/>
                <w:sz w:val="26"/>
                <w:szCs w:val="26"/>
                <w:u w:val="none"/>
                <w:lang w:val="en-US" w:eastAsia="zh-CN" w:bidi="ar-SA"/>
              </w:rPr>
              <w:t>扶梯</w:t>
            </w:r>
          </w:p>
        </w:tc>
        <w:tc>
          <w:tcPr>
            <w:tcW w:w="2100"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0C0549F">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6"/>
                <w:szCs w:val="26"/>
                <w:u w:val="none"/>
                <w:lang w:val="en-US" w:eastAsia="zh-CN" w:bidi="ar-SA"/>
              </w:rPr>
            </w:pPr>
            <w:r>
              <w:rPr>
                <w:rFonts w:hint="eastAsia" w:ascii="仿宋_GB2312" w:hAnsi="仿宋_GB2312" w:eastAsia="仿宋_GB2312" w:cs="仿宋_GB2312"/>
                <w:i w:val="0"/>
                <w:iCs w:val="0"/>
                <w:color w:val="000000"/>
                <w:kern w:val="2"/>
                <w:sz w:val="26"/>
                <w:szCs w:val="26"/>
                <w:u w:val="none"/>
                <w:lang w:val="en-US" w:eastAsia="zh-CN" w:bidi="ar-SA"/>
              </w:rPr>
              <w:t>KS-SBF</w:t>
            </w:r>
          </w:p>
        </w:tc>
        <w:tc>
          <w:tcPr>
            <w:tcW w:w="1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2AB8B">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2017年5月</w:t>
            </w:r>
          </w:p>
        </w:tc>
        <w:tc>
          <w:tcPr>
            <w:tcW w:w="888" w:type="dxa"/>
            <w:vMerge w:val="restart"/>
            <w:tcBorders>
              <w:top w:val="single" w:color="000000" w:sz="4" w:space="0"/>
              <w:left w:val="single" w:color="000000" w:sz="4" w:space="0"/>
              <w:right w:val="single" w:color="000000" w:sz="4" w:space="0"/>
            </w:tcBorders>
            <w:shd w:val="clear" w:color="auto" w:fill="auto"/>
            <w:noWrap/>
            <w:vAlign w:val="center"/>
          </w:tcPr>
          <w:p w14:paraId="50530FDD">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倾斜角35°</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8B497">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10</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4DDFD">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sz w:val="26"/>
                <w:szCs w:val="26"/>
                <w:u w:val="none"/>
              </w:rPr>
            </w:pPr>
            <w:r>
              <w:rPr>
                <w:rFonts w:hint="eastAsia" w:ascii="仿宋_GB2312" w:hAnsi="仿宋_GB2312" w:eastAsia="仿宋_GB2312" w:cs="仿宋_GB2312"/>
                <w:i w:val="0"/>
                <w:iCs w:val="0"/>
                <w:color w:val="000000"/>
                <w:sz w:val="26"/>
                <w:szCs w:val="26"/>
                <w:u w:val="none"/>
                <w:lang w:eastAsia="zh-CN"/>
              </w:rPr>
              <w:t>台</w:t>
            </w:r>
          </w:p>
        </w:tc>
      </w:tr>
      <w:tr w14:paraId="21B84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1075" w:type="dxa"/>
            <w:vMerge w:val="restart"/>
            <w:tcBorders>
              <w:top w:val="single" w:color="auto" w:sz="4" w:space="0"/>
              <w:left w:val="single" w:color="000000" w:sz="4" w:space="0"/>
              <w:right w:val="single" w:color="000000" w:sz="4" w:space="0"/>
            </w:tcBorders>
            <w:shd w:val="clear" w:color="auto" w:fill="auto"/>
            <w:noWrap/>
            <w:vAlign w:val="center"/>
          </w:tcPr>
          <w:p w14:paraId="5B8876F7">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sz w:val="26"/>
                <w:szCs w:val="26"/>
                <w:u w:val="none"/>
                <w:lang w:val="en-US" w:eastAsia="zh-CN"/>
              </w:rPr>
            </w:pPr>
            <w:r>
              <w:rPr>
                <w:rFonts w:hint="eastAsia" w:ascii="仿宋_GB2312" w:hAnsi="仿宋_GB2312" w:eastAsia="仿宋_GB2312" w:cs="仿宋_GB2312"/>
                <w:i w:val="0"/>
                <w:iCs w:val="0"/>
                <w:color w:val="000000"/>
                <w:sz w:val="26"/>
                <w:szCs w:val="26"/>
                <w:u w:val="none"/>
                <w:lang w:val="en-US" w:eastAsia="zh-CN"/>
              </w:rPr>
              <w:t>门诊部</w:t>
            </w:r>
          </w:p>
        </w:tc>
        <w:tc>
          <w:tcPr>
            <w:tcW w:w="89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67298BDD">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6"/>
                <w:szCs w:val="26"/>
                <w:u w:val="none"/>
                <w:lang w:val="en-US" w:eastAsia="zh-CN" w:bidi="ar-SA"/>
              </w:rPr>
            </w:pPr>
            <w:r>
              <w:rPr>
                <w:rFonts w:hint="eastAsia" w:ascii="仿宋_GB2312" w:hAnsi="仿宋_GB2312" w:eastAsia="仿宋_GB2312" w:cs="仿宋_GB2312"/>
                <w:i w:val="0"/>
                <w:iCs w:val="0"/>
                <w:color w:val="000000"/>
                <w:kern w:val="2"/>
                <w:sz w:val="26"/>
                <w:szCs w:val="26"/>
                <w:u w:val="none"/>
                <w:lang w:val="en-US" w:eastAsia="zh-CN" w:bidi="ar-SA"/>
              </w:rPr>
              <w:t>扶梯</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8AFBC">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6"/>
                <w:szCs w:val="26"/>
                <w:u w:val="none"/>
                <w:lang w:val="en-US" w:eastAsia="zh-CN" w:bidi="ar-SA"/>
              </w:rPr>
            </w:pPr>
            <w:r>
              <w:rPr>
                <w:rFonts w:hint="eastAsia" w:ascii="仿宋_GB2312" w:hAnsi="仿宋_GB2312" w:eastAsia="仿宋_GB2312" w:cs="仿宋_GB2312"/>
                <w:i w:val="0"/>
                <w:iCs w:val="0"/>
                <w:color w:val="000000"/>
                <w:kern w:val="2"/>
                <w:sz w:val="26"/>
                <w:szCs w:val="26"/>
                <w:u w:val="none"/>
                <w:lang w:val="en-US" w:eastAsia="zh-CN" w:bidi="ar-SA"/>
              </w:rPr>
              <w:t>JS-SB-1200</w:t>
            </w:r>
          </w:p>
        </w:tc>
        <w:tc>
          <w:tcPr>
            <w:tcW w:w="1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1D97B">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2011年6月</w:t>
            </w:r>
          </w:p>
        </w:tc>
        <w:tc>
          <w:tcPr>
            <w:tcW w:w="888" w:type="dxa"/>
            <w:vMerge w:val="continue"/>
            <w:tcBorders>
              <w:left w:val="single" w:color="000000" w:sz="4" w:space="0"/>
              <w:bottom w:val="single" w:color="000000" w:sz="4" w:space="0"/>
              <w:right w:val="single" w:color="000000" w:sz="4" w:space="0"/>
            </w:tcBorders>
            <w:shd w:val="clear" w:color="auto" w:fill="auto"/>
            <w:noWrap/>
            <w:vAlign w:val="center"/>
          </w:tcPr>
          <w:p w14:paraId="2FA62E64">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79A73">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16</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9217C">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sz w:val="26"/>
                <w:szCs w:val="26"/>
                <w:u w:val="none"/>
              </w:rPr>
            </w:pPr>
            <w:r>
              <w:rPr>
                <w:rFonts w:hint="eastAsia" w:ascii="仿宋_GB2312" w:hAnsi="仿宋_GB2312" w:eastAsia="仿宋_GB2312" w:cs="仿宋_GB2312"/>
                <w:i w:val="0"/>
                <w:iCs w:val="0"/>
                <w:color w:val="000000"/>
                <w:sz w:val="26"/>
                <w:szCs w:val="26"/>
                <w:u w:val="none"/>
                <w:lang w:eastAsia="zh-CN"/>
              </w:rPr>
              <w:t>台</w:t>
            </w:r>
          </w:p>
        </w:tc>
      </w:tr>
      <w:tr w14:paraId="5A734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1075" w:type="dxa"/>
            <w:vMerge w:val="continue"/>
            <w:tcBorders>
              <w:left w:val="single" w:color="000000" w:sz="4" w:space="0"/>
              <w:bottom w:val="single" w:color="auto" w:sz="4" w:space="0"/>
              <w:right w:val="single" w:color="000000" w:sz="4" w:space="0"/>
            </w:tcBorders>
            <w:shd w:val="clear" w:color="auto" w:fill="auto"/>
            <w:noWrap/>
            <w:vAlign w:val="center"/>
          </w:tcPr>
          <w:p w14:paraId="4213FBEF">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仿宋_GB2312" w:hAnsi="仿宋_GB2312" w:eastAsia="仿宋_GB2312" w:cs="仿宋_GB2312"/>
                <w:i w:val="0"/>
                <w:iCs w:val="0"/>
                <w:color w:val="000000"/>
                <w:sz w:val="26"/>
                <w:szCs w:val="26"/>
                <w:u w:val="none"/>
                <w:lang w:val="en-US" w:eastAsia="zh-CN"/>
              </w:rPr>
            </w:pPr>
          </w:p>
        </w:tc>
        <w:tc>
          <w:tcPr>
            <w:tcW w:w="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BF800">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6"/>
                <w:szCs w:val="26"/>
                <w:u w:val="none"/>
                <w:lang w:val="en-US" w:eastAsia="zh-CN" w:bidi="ar-SA"/>
              </w:rPr>
            </w:pPr>
            <w:r>
              <w:rPr>
                <w:rFonts w:hint="eastAsia" w:ascii="仿宋_GB2312" w:hAnsi="仿宋_GB2312" w:eastAsia="仿宋_GB2312" w:cs="仿宋_GB2312"/>
                <w:i w:val="0"/>
                <w:iCs w:val="0"/>
                <w:color w:val="000000"/>
                <w:kern w:val="2"/>
                <w:sz w:val="26"/>
                <w:szCs w:val="26"/>
                <w:u w:val="none"/>
                <w:lang w:val="en-US" w:eastAsia="zh-CN" w:bidi="ar-SA"/>
              </w:rPr>
              <w:t>直梯</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3DC9D">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6"/>
                <w:szCs w:val="26"/>
                <w:u w:val="none"/>
                <w:lang w:val="en-US" w:eastAsia="zh-CN" w:bidi="ar-SA"/>
              </w:rPr>
            </w:pPr>
            <w:r>
              <w:rPr>
                <w:rFonts w:hint="eastAsia" w:ascii="仿宋_GB2312" w:hAnsi="仿宋_GB2312" w:eastAsia="仿宋_GB2312" w:cs="仿宋_GB2312"/>
                <w:i w:val="0"/>
                <w:iCs w:val="0"/>
                <w:color w:val="000000"/>
                <w:kern w:val="2"/>
                <w:sz w:val="26"/>
                <w:szCs w:val="26"/>
                <w:u w:val="none"/>
                <w:lang w:val="en-US" w:eastAsia="zh-CN" w:bidi="ar-SA"/>
              </w:rPr>
              <w:t>LEHY-IIB</w:t>
            </w:r>
          </w:p>
        </w:tc>
        <w:tc>
          <w:tcPr>
            <w:tcW w:w="1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FA0CE">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2011年4月</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8337A">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5</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152CB">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2</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9004A">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sz w:val="26"/>
                <w:szCs w:val="26"/>
                <w:u w:val="none"/>
              </w:rPr>
            </w:pPr>
            <w:r>
              <w:rPr>
                <w:rFonts w:hint="eastAsia" w:ascii="仿宋_GB2312" w:hAnsi="仿宋_GB2312" w:eastAsia="仿宋_GB2312" w:cs="仿宋_GB2312"/>
                <w:i w:val="0"/>
                <w:iCs w:val="0"/>
                <w:color w:val="000000"/>
                <w:sz w:val="26"/>
                <w:szCs w:val="26"/>
                <w:u w:val="none"/>
                <w:lang w:eastAsia="zh-CN"/>
              </w:rPr>
              <w:t>台</w:t>
            </w:r>
          </w:p>
        </w:tc>
      </w:tr>
      <w:tr w14:paraId="5FAD6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10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B0ED72">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sz w:val="26"/>
                <w:szCs w:val="26"/>
                <w:u w:val="none"/>
                <w:lang w:val="en-US" w:eastAsia="zh-CN"/>
              </w:rPr>
            </w:pPr>
            <w:r>
              <w:rPr>
                <w:rFonts w:hint="eastAsia" w:ascii="仿宋_GB2312" w:hAnsi="仿宋_GB2312" w:eastAsia="仿宋_GB2312" w:cs="仿宋_GB2312"/>
                <w:i w:val="0"/>
                <w:iCs w:val="0"/>
                <w:color w:val="000000"/>
                <w:sz w:val="26"/>
                <w:szCs w:val="26"/>
                <w:u w:val="none"/>
                <w:lang w:val="en-US" w:eastAsia="zh-CN"/>
              </w:rPr>
              <w:t>7号楼</w:t>
            </w:r>
          </w:p>
        </w:tc>
        <w:tc>
          <w:tcPr>
            <w:tcW w:w="89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A526E1D">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6"/>
                <w:szCs w:val="26"/>
                <w:u w:val="none"/>
                <w:lang w:val="en-US" w:eastAsia="zh-CN" w:bidi="ar-SA"/>
              </w:rPr>
            </w:pPr>
            <w:r>
              <w:rPr>
                <w:rFonts w:hint="eastAsia" w:ascii="仿宋_GB2312" w:hAnsi="仿宋_GB2312" w:eastAsia="仿宋_GB2312" w:cs="仿宋_GB2312"/>
                <w:i w:val="0"/>
                <w:iCs w:val="0"/>
                <w:color w:val="000000"/>
                <w:kern w:val="2"/>
                <w:sz w:val="26"/>
                <w:szCs w:val="26"/>
                <w:u w:val="none"/>
                <w:lang w:val="en-US" w:eastAsia="zh-CN" w:bidi="ar-SA"/>
              </w:rPr>
              <w:t>直梯</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B48D5">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6"/>
                <w:szCs w:val="26"/>
                <w:u w:val="none"/>
                <w:lang w:val="en-US" w:eastAsia="zh-CN" w:bidi="ar-SA"/>
              </w:rPr>
            </w:pPr>
            <w:r>
              <w:rPr>
                <w:rFonts w:hint="eastAsia" w:ascii="仿宋_GB2312" w:hAnsi="仿宋_GB2312" w:eastAsia="仿宋_GB2312" w:cs="仿宋_GB2312"/>
                <w:i w:val="0"/>
                <w:iCs w:val="0"/>
                <w:color w:val="000000"/>
                <w:kern w:val="2"/>
                <w:sz w:val="26"/>
                <w:szCs w:val="26"/>
                <w:u w:val="none"/>
                <w:lang w:val="en-US" w:eastAsia="zh-CN" w:bidi="ar-SA"/>
              </w:rPr>
              <w:t>LEHY-IIB</w:t>
            </w:r>
          </w:p>
        </w:tc>
        <w:tc>
          <w:tcPr>
            <w:tcW w:w="1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8DD1E">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2011年8月</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FEE87">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6</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79A6F">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1</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F34E3">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sz w:val="26"/>
                <w:szCs w:val="26"/>
                <w:u w:val="none"/>
              </w:rPr>
            </w:pPr>
            <w:r>
              <w:rPr>
                <w:rFonts w:hint="eastAsia" w:ascii="仿宋_GB2312" w:hAnsi="仿宋_GB2312" w:eastAsia="仿宋_GB2312" w:cs="仿宋_GB2312"/>
                <w:i w:val="0"/>
                <w:iCs w:val="0"/>
                <w:color w:val="000000"/>
                <w:sz w:val="26"/>
                <w:szCs w:val="26"/>
                <w:u w:val="none"/>
                <w:lang w:eastAsia="zh-CN"/>
              </w:rPr>
              <w:t>台</w:t>
            </w:r>
          </w:p>
        </w:tc>
      </w:tr>
      <w:tr w14:paraId="01FA3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10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900FC2">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sz w:val="26"/>
                <w:szCs w:val="26"/>
                <w:u w:val="none"/>
                <w:lang w:val="en-US" w:eastAsia="zh-CN"/>
              </w:rPr>
            </w:pPr>
            <w:r>
              <w:rPr>
                <w:rFonts w:hint="eastAsia" w:ascii="仿宋_GB2312" w:hAnsi="仿宋_GB2312" w:eastAsia="仿宋_GB2312" w:cs="仿宋_GB2312"/>
                <w:i w:val="0"/>
                <w:iCs w:val="0"/>
                <w:color w:val="000000"/>
                <w:sz w:val="26"/>
                <w:szCs w:val="26"/>
                <w:u w:val="none"/>
                <w:lang w:val="en-US" w:eastAsia="zh-CN"/>
              </w:rPr>
              <w:t>老年病区</w:t>
            </w:r>
          </w:p>
        </w:tc>
        <w:tc>
          <w:tcPr>
            <w:tcW w:w="894" w:type="dxa"/>
            <w:tcBorders>
              <w:top w:val="single" w:color="000000" w:sz="4" w:space="0"/>
              <w:left w:val="single" w:color="auto" w:sz="4" w:space="0"/>
              <w:bottom w:val="single" w:color="auto" w:sz="4" w:space="0"/>
              <w:right w:val="single" w:color="000000" w:sz="4" w:space="0"/>
            </w:tcBorders>
            <w:shd w:val="clear" w:color="auto" w:fill="auto"/>
            <w:noWrap/>
            <w:vAlign w:val="center"/>
          </w:tcPr>
          <w:p w14:paraId="5152339C">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6"/>
                <w:szCs w:val="26"/>
                <w:u w:val="none"/>
                <w:lang w:val="en-US" w:eastAsia="zh-CN" w:bidi="ar-SA"/>
              </w:rPr>
            </w:pPr>
            <w:r>
              <w:rPr>
                <w:rFonts w:hint="eastAsia" w:ascii="仿宋_GB2312" w:hAnsi="仿宋_GB2312" w:eastAsia="仿宋_GB2312" w:cs="仿宋_GB2312"/>
                <w:i w:val="0"/>
                <w:iCs w:val="0"/>
                <w:color w:val="000000"/>
                <w:kern w:val="2"/>
                <w:sz w:val="26"/>
                <w:szCs w:val="26"/>
                <w:u w:val="none"/>
                <w:lang w:val="en-US" w:eastAsia="zh-CN" w:bidi="ar-SA"/>
              </w:rPr>
              <w:t>直梯</w:t>
            </w:r>
          </w:p>
        </w:tc>
        <w:tc>
          <w:tcPr>
            <w:tcW w:w="210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26B0899">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6"/>
                <w:szCs w:val="26"/>
                <w:u w:val="none"/>
                <w:lang w:val="en-US" w:eastAsia="zh-CN" w:bidi="ar-SA"/>
              </w:rPr>
            </w:pPr>
            <w:r>
              <w:rPr>
                <w:rFonts w:hint="eastAsia" w:ascii="仿宋_GB2312" w:hAnsi="仿宋_GB2312" w:eastAsia="仿宋_GB2312" w:cs="仿宋_GB2312"/>
                <w:i w:val="0"/>
                <w:iCs w:val="0"/>
                <w:color w:val="000000"/>
                <w:kern w:val="2"/>
                <w:sz w:val="26"/>
                <w:szCs w:val="26"/>
                <w:u w:val="none"/>
                <w:lang w:val="en-US" w:eastAsia="zh-CN" w:bidi="ar-SA"/>
              </w:rPr>
              <w:t>LEHY-IIB</w:t>
            </w:r>
          </w:p>
        </w:tc>
        <w:tc>
          <w:tcPr>
            <w:tcW w:w="189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2D82830">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2012年8月</w:t>
            </w:r>
          </w:p>
        </w:tc>
        <w:tc>
          <w:tcPr>
            <w:tcW w:w="888"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8CEB6B8">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4</w:t>
            </w:r>
          </w:p>
        </w:tc>
        <w:tc>
          <w:tcPr>
            <w:tcW w:w="588"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5789C5F">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1</w:t>
            </w:r>
          </w:p>
        </w:tc>
        <w:tc>
          <w:tcPr>
            <w:tcW w:w="74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8CAB73C">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sz w:val="26"/>
                <w:szCs w:val="26"/>
                <w:u w:val="none"/>
              </w:rPr>
            </w:pPr>
            <w:r>
              <w:rPr>
                <w:rFonts w:hint="eastAsia" w:ascii="仿宋_GB2312" w:hAnsi="仿宋_GB2312" w:eastAsia="仿宋_GB2312" w:cs="仿宋_GB2312"/>
                <w:i w:val="0"/>
                <w:iCs w:val="0"/>
                <w:color w:val="000000"/>
                <w:sz w:val="26"/>
                <w:szCs w:val="26"/>
                <w:u w:val="none"/>
                <w:lang w:eastAsia="zh-CN"/>
              </w:rPr>
              <w:t>台</w:t>
            </w:r>
          </w:p>
        </w:tc>
      </w:tr>
      <w:tr w14:paraId="6CE78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1075"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26C20E8">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sz w:val="26"/>
                <w:szCs w:val="26"/>
                <w:u w:val="none"/>
                <w:lang w:val="en-US" w:eastAsia="zh-CN"/>
              </w:rPr>
            </w:pPr>
            <w:r>
              <w:rPr>
                <w:rFonts w:hint="eastAsia" w:ascii="仿宋_GB2312" w:hAnsi="仿宋_GB2312" w:eastAsia="仿宋_GB2312" w:cs="仿宋_GB2312"/>
                <w:i w:val="0"/>
                <w:iCs w:val="0"/>
                <w:color w:val="000000"/>
                <w:sz w:val="26"/>
                <w:szCs w:val="26"/>
                <w:u w:val="none"/>
                <w:lang w:val="en-US" w:eastAsia="zh-CN"/>
              </w:rPr>
              <w:t>1号楼</w:t>
            </w:r>
          </w:p>
        </w:tc>
        <w:tc>
          <w:tcPr>
            <w:tcW w:w="8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76F9CF">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6"/>
                <w:szCs w:val="26"/>
                <w:u w:val="none"/>
                <w:lang w:val="en-US" w:eastAsia="zh-CN" w:bidi="ar-SA"/>
              </w:rPr>
            </w:pPr>
            <w:r>
              <w:rPr>
                <w:rFonts w:hint="eastAsia" w:ascii="仿宋_GB2312" w:hAnsi="仿宋_GB2312" w:eastAsia="仿宋_GB2312" w:cs="仿宋_GB2312"/>
                <w:i w:val="0"/>
                <w:iCs w:val="0"/>
                <w:color w:val="000000"/>
                <w:kern w:val="2"/>
                <w:sz w:val="26"/>
                <w:szCs w:val="26"/>
                <w:u w:val="none"/>
                <w:lang w:val="en-US" w:eastAsia="zh-CN" w:bidi="ar-SA"/>
              </w:rPr>
              <w:t>直梯</w:t>
            </w:r>
          </w:p>
        </w:tc>
        <w:tc>
          <w:tcPr>
            <w:tcW w:w="21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1FF9A7">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6"/>
                <w:szCs w:val="26"/>
                <w:u w:val="none"/>
                <w:lang w:val="en-US" w:eastAsia="zh-CN" w:bidi="ar-SA"/>
              </w:rPr>
            </w:pPr>
            <w:r>
              <w:rPr>
                <w:rFonts w:hint="eastAsia" w:ascii="仿宋_GB2312" w:hAnsi="仿宋_GB2312" w:eastAsia="仿宋_GB2312" w:cs="仿宋_GB2312"/>
                <w:i w:val="0"/>
                <w:iCs w:val="0"/>
                <w:color w:val="000000"/>
                <w:kern w:val="2"/>
                <w:sz w:val="26"/>
                <w:szCs w:val="26"/>
                <w:u w:val="none"/>
                <w:lang w:val="en-US" w:eastAsia="zh-CN" w:bidi="ar-SA"/>
              </w:rPr>
              <w:t>HOPE</w:t>
            </w:r>
          </w:p>
        </w:tc>
        <w:tc>
          <w:tcPr>
            <w:tcW w:w="189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86B934">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2005年9月</w:t>
            </w:r>
          </w:p>
        </w:tc>
        <w:tc>
          <w:tcPr>
            <w:tcW w:w="8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5976DE">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12</w:t>
            </w:r>
          </w:p>
        </w:tc>
        <w:tc>
          <w:tcPr>
            <w:tcW w:w="5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76FB4B">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3</w:t>
            </w:r>
          </w:p>
        </w:tc>
        <w:tc>
          <w:tcPr>
            <w:tcW w:w="7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73C389">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sz w:val="26"/>
                <w:szCs w:val="26"/>
                <w:u w:val="none"/>
              </w:rPr>
            </w:pPr>
            <w:r>
              <w:rPr>
                <w:rFonts w:hint="eastAsia" w:ascii="仿宋_GB2312" w:hAnsi="仿宋_GB2312" w:eastAsia="仿宋_GB2312" w:cs="仿宋_GB2312"/>
                <w:i w:val="0"/>
                <w:iCs w:val="0"/>
                <w:color w:val="000000"/>
                <w:sz w:val="26"/>
                <w:szCs w:val="26"/>
                <w:u w:val="none"/>
                <w:lang w:eastAsia="zh-CN"/>
              </w:rPr>
              <w:t>台</w:t>
            </w:r>
          </w:p>
        </w:tc>
      </w:tr>
      <w:tr w14:paraId="0CB87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107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79D9010">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sz w:val="26"/>
                <w:szCs w:val="26"/>
                <w:u w:val="none"/>
                <w:lang w:val="en-US" w:eastAsia="zh-CN"/>
              </w:rPr>
            </w:pPr>
          </w:p>
        </w:tc>
        <w:tc>
          <w:tcPr>
            <w:tcW w:w="8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6261B9">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6"/>
                <w:szCs w:val="26"/>
                <w:u w:val="none"/>
                <w:lang w:val="en-US" w:eastAsia="zh-CN" w:bidi="ar-SA"/>
              </w:rPr>
            </w:pPr>
            <w:r>
              <w:rPr>
                <w:rFonts w:hint="eastAsia" w:ascii="仿宋_GB2312" w:hAnsi="仿宋_GB2312" w:eastAsia="仿宋_GB2312" w:cs="仿宋_GB2312"/>
                <w:i w:val="0"/>
                <w:iCs w:val="0"/>
                <w:color w:val="000000"/>
                <w:kern w:val="2"/>
                <w:sz w:val="26"/>
                <w:szCs w:val="26"/>
                <w:u w:val="none"/>
                <w:lang w:val="en-US" w:eastAsia="zh-CN" w:bidi="ar-SA"/>
              </w:rPr>
              <w:t>直梯</w:t>
            </w:r>
          </w:p>
        </w:tc>
        <w:tc>
          <w:tcPr>
            <w:tcW w:w="21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A074EF">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6"/>
                <w:szCs w:val="26"/>
                <w:u w:val="none"/>
                <w:lang w:val="en-US" w:eastAsia="zh-CN" w:bidi="ar-SA"/>
              </w:rPr>
            </w:pPr>
            <w:r>
              <w:rPr>
                <w:rFonts w:hint="eastAsia" w:ascii="仿宋_GB2312" w:hAnsi="仿宋_GB2312" w:eastAsia="仿宋_GB2312" w:cs="仿宋_GB2312"/>
                <w:i w:val="0"/>
                <w:iCs w:val="0"/>
                <w:color w:val="000000"/>
                <w:kern w:val="2"/>
                <w:sz w:val="26"/>
                <w:szCs w:val="26"/>
                <w:u w:val="none"/>
                <w:lang w:val="en-US" w:eastAsia="zh-CN" w:bidi="ar-SA"/>
              </w:rPr>
              <w:t>HOPE</w:t>
            </w:r>
          </w:p>
        </w:tc>
        <w:tc>
          <w:tcPr>
            <w:tcW w:w="189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21C2E5">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2005年9月</w:t>
            </w:r>
          </w:p>
        </w:tc>
        <w:tc>
          <w:tcPr>
            <w:tcW w:w="8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769569">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13</w:t>
            </w:r>
          </w:p>
        </w:tc>
        <w:tc>
          <w:tcPr>
            <w:tcW w:w="5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28C388">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3</w:t>
            </w:r>
          </w:p>
        </w:tc>
        <w:tc>
          <w:tcPr>
            <w:tcW w:w="7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22F0A0">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sz w:val="26"/>
                <w:szCs w:val="26"/>
                <w:u w:val="none"/>
              </w:rPr>
            </w:pPr>
            <w:r>
              <w:rPr>
                <w:rFonts w:hint="eastAsia" w:ascii="仿宋_GB2312" w:hAnsi="仿宋_GB2312" w:eastAsia="仿宋_GB2312" w:cs="仿宋_GB2312"/>
                <w:i w:val="0"/>
                <w:iCs w:val="0"/>
                <w:color w:val="000000"/>
                <w:sz w:val="26"/>
                <w:szCs w:val="26"/>
                <w:u w:val="none"/>
                <w:lang w:eastAsia="zh-CN"/>
              </w:rPr>
              <w:t>台</w:t>
            </w:r>
          </w:p>
        </w:tc>
      </w:tr>
      <w:tr w14:paraId="49F77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107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4E79A2E">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sz w:val="26"/>
                <w:szCs w:val="26"/>
                <w:u w:val="none"/>
                <w:lang w:val="en-US" w:eastAsia="zh-CN"/>
              </w:rPr>
            </w:pPr>
          </w:p>
        </w:tc>
        <w:tc>
          <w:tcPr>
            <w:tcW w:w="8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D03066">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6"/>
                <w:szCs w:val="26"/>
                <w:u w:val="none"/>
                <w:lang w:val="en-US" w:eastAsia="zh-CN" w:bidi="ar-SA"/>
              </w:rPr>
            </w:pPr>
            <w:r>
              <w:rPr>
                <w:rFonts w:hint="eastAsia" w:ascii="仿宋_GB2312" w:hAnsi="仿宋_GB2312" w:eastAsia="仿宋_GB2312" w:cs="仿宋_GB2312"/>
                <w:i w:val="0"/>
                <w:iCs w:val="0"/>
                <w:color w:val="000000"/>
                <w:kern w:val="2"/>
                <w:sz w:val="26"/>
                <w:szCs w:val="26"/>
                <w:u w:val="none"/>
                <w:lang w:val="en-US" w:eastAsia="zh-CN" w:bidi="ar-SA"/>
              </w:rPr>
              <w:t>直梯</w:t>
            </w:r>
          </w:p>
        </w:tc>
        <w:tc>
          <w:tcPr>
            <w:tcW w:w="21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22319A">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6"/>
                <w:szCs w:val="26"/>
                <w:u w:val="none"/>
                <w:lang w:val="en-US" w:eastAsia="zh-CN" w:bidi="ar-SA"/>
              </w:rPr>
            </w:pPr>
            <w:r>
              <w:rPr>
                <w:rFonts w:hint="eastAsia" w:ascii="仿宋_GB2312" w:hAnsi="仿宋_GB2312" w:eastAsia="仿宋_GB2312" w:cs="仿宋_GB2312"/>
                <w:i w:val="0"/>
                <w:iCs w:val="0"/>
                <w:color w:val="000000"/>
                <w:kern w:val="2"/>
                <w:sz w:val="26"/>
                <w:szCs w:val="26"/>
                <w:u w:val="none"/>
                <w:lang w:val="en-US" w:eastAsia="zh-CN" w:bidi="ar-SA"/>
              </w:rPr>
              <w:t>HOPE</w:t>
            </w:r>
          </w:p>
        </w:tc>
        <w:tc>
          <w:tcPr>
            <w:tcW w:w="189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067931">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2005年9月</w:t>
            </w:r>
          </w:p>
        </w:tc>
        <w:tc>
          <w:tcPr>
            <w:tcW w:w="8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30C4A3">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14</w:t>
            </w:r>
          </w:p>
        </w:tc>
        <w:tc>
          <w:tcPr>
            <w:tcW w:w="5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3DA0A3">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1</w:t>
            </w:r>
          </w:p>
        </w:tc>
        <w:tc>
          <w:tcPr>
            <w:tcW w:w="7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BCFFF3">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sz w:val="26"/>
                <w:szCs w:val="26"/>
                <w:u w:val="none"/>
              </w:rPr>
            </w:pPr>
            <w:r>
              <w:rPr>
                <w:rFonts w:hint="eastAsia" w:ascii="仿宋_GB2312" w:hAnsi="仿宋_GB2312" w:eastAsia="仿宋_GB2312" w:cs="仿宋_GB2312"/>
                <w:i w:val="0"/>
                <w:iCs w:val="0"/>
                <w:color w:val="000000"/>
                <w:sz w:val="26"/>
                <w:szCs w:val="26"/>
                <w:u w:val="none"/>
                <w:lang w:eastAsia="zh-CN"/>
              </w:rPr>
              <w:t>台</w:t>
            </w:r>
          </w:p>
        </w:tc>
      </w:tr>
      <w:tr w14:paraId="6AA3D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10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EE305F">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sz w:val="26"/>
                <w:szCs w:val="26"/>
                <w:u w:val="none"/>
                <w:lang w:val="en-US" w:eastAsia="zh-CN"/>
              </w:rPr>
            </w:pPr>
            <w:r>
              <w:rPr>
                <w:rFonts w:hint="eastAsia" w:ascii="仿宋_GB2312" w:hAnsi="仿宋_GB2312" w:eastAsia="仿宋_GB2312" w:cs="仿宋_GB2312"/>
                <w:i w:val="0"/>
                <w:iCs w:val="0"/>
                <w:color w:val="000000"/>
                <w:sz w:val="26"/>
                <w:szCs w:val="26"/>
                <w:u w:val="none"/>
                <w:lang w:val="en-US" w:eastAsia="zh-CN"/>
              </w:rPr>
              <w:t>放射介入中心</w:t>
            </w:r>
          </w:p>
        </w:tc>
        <w:tc>
          <w:tcPr>
            <w:tcW w:w="8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72B797">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6"/>
                <w:szCs w:val="26"/>
                <w:u w:val="none"/>
                <w:lang w:val="en-US" w:eastAsia="zh-CN" w:bidi="ar-SA"/>
              </w:rPr>
            </w:pPr>
            <w:r>
              <w:rPr>
                <w:rFonts w:hint="eastAsia" w:ascii="仿宋_GB2312" w:hAnsi="仿宋_GB2312" w:eastAsia="仿宋_GB2312" w:cs="仿宋_GB2312"/>
                <w:i w:val="0"/>
                <w:iCs w:val="0"/>
                <w:color w:val="000000"/>
                <w:kern w:val="2"/>
                <w:sz w:val="26"/>
                <w:szCs w:val="26"/>
                <w:u w:val="none"/>
                <w:lang w:val="en-US" w:eastAsia="zh-CN" w:bidi="ar-SA"/>
              </w:rPr>
              <w:t>直梯</w:t>
            </w:r>
          </w:p>
        </w:tc>
        <w:tc>
          <w:tcPr>
            <w:tcW w:w="21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B416BE">
            <w:pPr>
              <w:keepNext w:val="0"/>
              <w:keepLines w:val="0"/>
              <w:widowControl/>
              <w:suppressLineNumbers w:val="0"/>
              <w:jc w:val="center"/>
              <w:textAlignment w:val="center"/>
              <w:rPr>
                <w:rFonts w:hint="default" w:ascii="仿宋_GB2312" w:hAnsi="仿宋_GB2312" w:eastAsia="仿宋_GB2312" w:cs="仿宋_GB2312"/>
                <w:i w:val="0"/>
                <w:iCs w:val="0"/>
                <w:color w:val="000000"/>
                <w:kern w:val="2"/>
                <w:sz w:val="26"/>
                <w:szCs w:val="26"/>
                <w:u w:val="none"/>
                <w:lang w:val="en-US" w:eastAsia="zh-CN" w:bidi="ar-SA"/>
              </w:rPr>
            </w:pPr>
            <w:r>
              <w:rPr>
                <w:rFonts w:hint="eastAsia" w:ascii="仿宋_GB2312" w:hAnsi="仿宋_GB2312" w:eastAsia="仿宋_GB2312" w:cs="仿宋_GB2312"/>
                <w:i w:val="0"/>
                <w:iCs w:val="0"/>
                <w:color w:val="000000"/>
                <w:kern w:val="2"/>
                <w:sz w:val="26"/>
                <w:szCs w:val="26"/>
                <w:u w:val="none"/>
                <w:lang w:val="en-US" w:eastAsia="zh-CN" w:bidi="ar-SA"/>
              </w:rPr>
              <w:t>ZHKY</w:t>
            </w:r>
          </w:p>
        </w:tc>
        <w:tc>
          <w:tcPr>
            <w:tcW w:w="189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038966">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2025年3月</w:t>
            </w:r>
          </w:p>
        </w:tc>
        <w:tc>
          <w:tcPr>
            <w:tcW w:w="8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B8696A">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3</w:t>
            </w:r>
          </w:p>
        </w:tc>
        <w:tc>
          <w:tcPr>
            <w:tcW w:w="5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5869D0">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1</w:t>
            </w:r>
          </w:p>
        </w:tc>
        <w:tc>
          <w:tcPr>
            <w:tcW w:w="7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765375">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sz w:val="26"/>
                <w:szCs w:val="26"/>
                <w:u w:val="none"/>
              </w:rPr>
            </w:pPr>
            <w:r>
              <w:rPr>
                <w:rFonts w:hint="eastAsia" w:ascii="仿宋_GB2312" w:hAnsi="仿宋_GB2312" w:eastAsia="仿宋_GB2312" w:cs="仿宋_GB2312"/>
                <w:i w:val="0"/>
                <w:iCs w:val="0"/>
                <w:color w:val="000000"/>
                <w:sz w:val="26"/>
                <w:szCs w:val="26"/>
                <w:u w:val="none"/>
                <w:lang w:eastAsia="zh-CN"/>
              </w:rPr>
              <w:t>台</w:t>
            </w:r>
          </w:p>
        </w:tc>
      </w:tr>
      <w:tr w14:paraId="64120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10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1C02E1">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sz w:val="26"/>
                <w:szCs w:val="26"/>
                <w:u w:val="none"/>
                <w:lang w:val="en-US" w:eastAsia="zh-CN"/>
              </w:rPr>
            </w:pPr>
            <w:r>
              <w:rPr>
                <w:rFonts w:hint="eastAsia" w:ascii="仿宋_GB2312" w:hAnsi="仿宋_GB2312" w:eastAsia="仿宋_GB2312" w:cs="仿宋_GB2312"/>
                <w:i w:val="0"/>
                <w:iCs w:val="0"/>
                <w:color w:val="000000"/>
                <w:sz w:val="26"/>
                <w:szCs w:val="26"/>
                <w:u w:val="none"/>
                <w:lang w:val="en-US" w:eastAsia="zh-CN"/>
              </w:rPr>
              <w:t>高压氧科</w:t>
            </w:r>
          </w:p>
        </w:tc>
        <w:tc>
          <w:tcPr>
            <w:tcW w:w="8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929846">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6"/>
                <w:szCs w:val="26"/>
                <w:u w:val="none"/>
                <w:lang w:val="en-US" w:eastAsia="zh-CN" w:bidi="ar-SA"/>
              </w:rPr>
            </w:pPr>
            <w:r>
              <w:rPr>
                <w:rFonts w:hint="eastAsia" w:ascii="仿宋_GB2312" w:hAnsi="仿宋_GB2312" w:eastAsia="仿宋_GB2312" w:cs="仿宋_GB2312"/>
                <w:i w:val="0"/>
                <w:iCs w:val="0"/>
                <w:color w:val="000000"/>
                <w:kern w:val="2"/>
                <w:sz w:val="26"/>
                <w:szCs w:val="26"/>
                <w:u w:val="none"/>
                <w:lang w:val="en-US" w:eastAsia="zh-CN" w:bidi="ar-SA"/>
              </w:rPr>
              <w:t>直梯</w:t>
            </w:r>
          </w:p>
        </w:tc>
        <w:tc>
          <w:tcPr>
            <w:tcW w:w="21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BDF015">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6"/>
                <w:szCs w:val="26"/>
                <w:u w:val="none"/>
                <w:lang w:val="en-US" w:eastAsia="zh-CN" w:bidi="ar-SA"/>
              </w:rPr>
            </w:pPr>
            <w:r>
              <w:rPr>
                <w:rFonts w:hint="eastAsia" w:ascii="仿宋_GB2312" w:hAnsi="仿宋_GB2312" w:eastAsia="仿宋_GB2312" w:cs="仿宋_GB2312"/>
                <w:i w:val="0"/>
                <w:iCs w:val="0"/>
                <w:color w:val="000000"/>
                <w:kern w:val="2"/>
                <w:sz w:val="26"/>
                <w:szCs w:val="26"/>
                <w:u w:val="none"/>
                <w:lang w:val="en-US" w:eastAsia="zh-CN" w:bidi="ar-SA"/>
              </w:rPr>
              <w:t>ZHGW</w:t>
            </w:r>
          </w:p>
        </w:tc>
        <w:tc>
          <w:tcPr>
            <w:tcW w:w="189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76E23C">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2026年3月</w:t>
            </w:r>
          </w:p>
        </w:tc>
        <w:tc>
          <w:tcPr>
            <w:tcW w:w="8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ECEFF4">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2</w:t>
            </w:r>
          </w:p>
        </w:tc>
        <w:tc>
          <w:tcPr>
            <w:tcW w:w="5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9FDAD6">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1</w:t>
            </w:r>
          </w:p>
        </w:tc>
        <w:tc>
          <w:tcPr>
            <w:tcW w:w="7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4DC0C7">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sz w:val="26"/>
                <w:szCs w:val="26"/>
                <w:u w:val="none"/>
                <w:lang w:eastAsia="zh-CN"/>
              </w:rPr>
            </w:pPr>
          </w:p>
        </w:tc>
      </w:tr>
      <w:tr w14:paraId="7EA7F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685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2A4532F3">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sz w:val="26"/>
                <w:szCs w:val="26"/>
                <w:u w:val="none"/>
                <w:lang w:val="en-US" w:eastAsia="zh-CN"/>
              </w:rPr>
              <w:t>合计</w:t>
            </w:r>
          </w:p>
        </w:tc>
        <w:tc>
          <w:tcPr>
            <w:tcW w:w="5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9411DF">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62</w:t>
            </w:r>
          </w:p>
        </w:tc>
        <w:tc>
          <w:tcPr>
            <w:tcW w:w="7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9794C0">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_GB2312" w:hAnsi="仿宋_GB2312" w:eastAsia="仿宋_GB2312" w:cs="仿宋_GB2312"/>
                <w:i w:val="0"/>
                <w:iCs w:val="0"/>
                <w:color w:val="000000"/>
                <w:sz w:val="26"/>
                <w:szCs w:val="26"/>
                <w:u w:val="none"/>
              </w:rPr>
            </w:pPr>
            <w:r>
              <w:rPr>
                <w:rFonts w:hint="eastAsia" w:ascii="仿宋_GB2312" w:hAnsi="仿宋_GB2312" w:eastAsia="仿宋_GB2312" w:cs="仿宋_GB2312"/>
                <w:i w:val="0"/>
                <w:iCs w:val="0"/>
                <w:color w:val="000000"/>
                <w:sz w:val="26"/>
                <w:szCs w:val="26"/>
                <w:u w:val="none"/>
                <w:lang w:eastAsia="zh-CN"/>
              </w:rPr>
              <w:t>台</w:t>
            </w:r>
          </w:p>
        </w:tc>
      </w:tr>
    </w:tbl>
    <w:p w14:paraId="17CD1D7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color w:val="auto"/>
          <w:kern w:val="0"/>
          <w:sz w:val="32"/>
          <w:szCs w:val="32"/>
          <w:lang w:val="en-US" w:eastAsia="zh-CN"/>
        </w:rPr>
        <w:t>（二）</w:t>
      </w:r>
      <w:r>
        <w:rPr>
          <w:rFonts w:hint="eastAsia" w:ascii="仿宋_GB2312" w:hAnsi="仿宋_GB2312" w:eastAsia="仿宋_GB2312" w:cs="仿宋_GB2312"/>
          <w:b w:val="0"/>
          <w:bCs/>
          <w:sz w:val="32"/>
          <w:szCs w:val="32"/>
          <w:lang w:eastAsia="zh-CN"/>
        </w:rPr>
        <w:t>桃溪院区</w:t>
      </w:r>
      <w:r>
        <w:rPr>
          <w:rFonts w:hint="eastAsia" w:ascii="仿宋_GB2312" w:hAnsi="仿宋_GB2312" w:eastAsia="仿宋_GB2312" w:cs="仿宋_GB2312"/>
          <w:color w:val="auto"/>
          <w:kern w:val="0"/>
          <w:sz w:val="32"/>
          <w:szCs w:val="32"/>
          <w:lang w:val="en-US" w:eastAsia="zh-CN"/>
        </w:rPr>
        <w:t>电梯共计36台，均为直梯，</w:t>
      </w:r>
      <w:r>
        <w:rPr>
          <w:rFonts w:hint="eastAsia" w:ascii="仿宋_GB2312" w:hAnsi="仿宋_GB2312" w:eastAsia="仿宋_GB2312" w:cs="仿宋_GB2312"/>
          <w:b w:val="0"/>
          <w:bCs/>
          <w:sz w:val="32"/>
          <w:szCs w:val="32"/>
          <w:lang w:eastAsia="zh-CN"/>
        </w:rPr>
        <w:t>除康养楼的两台电梯为巨人通力。其余品牌为中航。</w:t>
      </w:r>
      <w:r>
        <w:rPr>
          <w:rFonts w:hint="eastAsia" w:ascii="仿宋_GB2312" w:hAnsi="仿宋_GB2312" w:eastAsia="仿宋_GB2312" w:cs="仿宋_GB2312"/>
          <w:b w:val="0"/>
          <w:bCs/>
          <w:sz w:val="32"/>
          <w:szCs w:val="32"/>
          <w:lang w:val="en-US" w:eastAsia="zh-CN"/>
        </w:rPr>
        <w:t>桃溪院区电梯情况如下：</w:t>
      </w:r>
    </w:p>
    <w:tbl>
      <w:tblPr>
        <w:tblStyle w:val="9"/>
        <w:tblW w:w="91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32" w:type="dxa"/>
          <w:left w:w="64" w:type="dxa"/>
          <w:bottom w:w="32" w:type="dxa"/>
          <w:right w:w="64" w:type="dxa"/>
        </w:tblCellMar>
      </w:tblPr>
      <w:tblGrid>
        <w:gridCol w:w="1389"/>
        <w:gridCol w:w="1206"/>
        <w:gridCol w:w="1829"/>
        <w:gridCol w:w="2133"/>
        <w:gridCol w:w="848"/>
        <w:gridCol w:w="848"/>
        <w:gridCol w:w="848"/>
      </w:tblGrid>
      <w:tr w14:paraId="2E513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tblHeader/>
          <w:jc w:val="center"/>
        </w:trPr>
        <w:tc>
          <w:tcPr>
            <w:tcW w:w="138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E3723D">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b/>
                <w:i w:val="0"/>
                <w:iCs w:val="0"/>
                <w:color w:val="000000"/>
                <w:sz w:val="30"/>
                <w:szCs w:val="30"/>
                <w:u w:val="none"/>
              </w:rPr>
            </w:pPr>
            <w:r>
              <w:rPr>
                <w:rFonts w:hint="eastAsia" w:ascii="仿宋_GB2312" w:hAnsi="仿宋_GB2312" w:eastAsia="仿宋_GB2312" w:cs="仿宋_GB2312"/>
                <w:b/>
                <w:i w:val="0"/>
                <w:iCs w:val="0"/>
                <w:color w:val="000000"/>
                <w:kern w:val="0"/>
                <w:sz w:val="30"/>
                <w:szCs w:val="30"/>
                <w:u w:val="none"/>
                <w:lang w:val="en-US" w:eastAsia="zh-CN" w:bidi="ar"/>
              </w:rPr>
              <w:t>楼栋   名称</w:t>
            </w:r>
          </w:p>
        </w:tc>
        <w:tc>
          <w:tcPr>
            <w:tcW w:w="120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3C4C76">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b/>
                <w:i w:val="0"/>
                <w:iCs w:val="0"/>
                <w:color w:val="000000"/>
                <w:kern w:val="0"/>
                <w:sz w:val="30"/>
                <w:szCs w:val="30"/>
                <w:u w:val="none"/>
                <w:lang w:val="en-US" w:eastAsia="zh-CN" w:bidi="ar"/>
              </w:rPr>
            </w:pPr>
            <w:r>
              <w:rPr>
                <w:rFonts w:hint="eastAsia" w:ascii="仿宋_GB2312" w:hAnsi="仿宋_GB2312" w:eastAsia="仿宋_GB2312" w:cs="仿宋_GB2312"/>
                <w:b/>
                <w:i w:val="0"/>
                <w:iCs w:val="0"/>
                <w:color w:val="000000"/>
                <w:kern w:val="0"/>
                <w:sz w:val="30"/>
                <w:szCs w:val="30"/>
                <w:u w:val="none"/>
                <w:lang w:val="en-US" w:eastAsia="zh-CN" w:bidi="ar"/>
              </w:rPr>
              <w:t>电梯   类型</w:t>
            </w:r>
          </w:p>
        </w:tc>
        <w:tc>
          <w:tcPr>
            <w:tcW w:w="18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BACA8F">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b/>
                <w:i w:val="0"/>
                <w:iCs w:val="0"/>
                <w:color w:val="000000"/>
                <w:sz w:val="30"/>
                <w:szCs w:val="30"/>
                <w:u w:val="none"/>
              </w:rPr>
            </w:pPr>
            <w:r>
              <w:rPr>
                <w:rFonts w:hint="eastAsia" w:ascii="仿宋_GB2312" w:hAnsi="仿宋_GB2312" w:eastAsia="仿宋_GB2312" w:cs="仿宋_GB2312"/>
                <w:b/>
                <w:i w:val="0"/>
                <w:iCs w:val="0"/>
                <w:color w:val="000000"/>
                <w:kern w:val="0"/>
                <w:sz w:val="30"/>
                <w:szCs w:val="30"/>
                <w:u w:val="none"/>
                <w:lang w:val="en-US" w:eastAsia="zh-CN" w:bidi="ar"/>
              </w:rPr>
              <w:t>电梯型号</w:t>
            </w:r>
          </w:p>
        </w:tc>
        <w:tc>
          <w:tcPr>
            <w:tcW w:w="21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445F2F">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b/>
                <w:i w:val="0"/>
                <w:iCs w:val="0"/>
                <w:color w:val="000000"/>
                <w:kern w:val="0"/>
                <w:sz w:val="30"/>
                <w:szCs w:val="30"/>
                <w:u w:val="none"/>
                <w:lang w:val="en-US" w:eastAsia="zh-CN" w:bidi="ar"/>
              </w:rPr>
            </w:pPr>
            <w:r>
              <w:rPr>
                <w:rFonts w:hint="eastAsia" w:ascii="仿宋_GB2312" w:hAnsi="仿宋_GB2312" w:eastAsia="仿宋_GB2312" w:cs="仿宋_GB2312"/>
                <w:b/>
                <w:i w:val="0"/>
                <w:iCs w:val="0"/>
                <w:color w:val="000000"/>
                <w:kern w:val="0"/>
                <w:sz w:val="30"/>
                <w:szCs w:val="30"/>
                <w:u w:val="none"/>
                <w:lang w:val="en-US" w:eastAsia="zh-CN" w:bidi="ar"/>
              </w:rPr>
              <w:t>投用时间</w:t>
            </w:r>
          </w:p>
        </w:tc>
        <w:tc>
          <w:tcPr>
            <w:tcW w:w="8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F6CA79">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b/>
                <w:i w:val="0"/>
                <w:iCs w:val="0"/>
                <w:color w:val="000000"/>
                <w:kern w:val="0"/>
                <w:sz w:val="30"/>
                <w:szCs w:val="30"/>
                <w:u w:val="none"/>
                <w:lang w:val="en-US" w:eastAsia="zh-CN" w:bidi="ar"/>
              </w:rPr>
            </w:pPr>
            <w:r>
              <w:rPr>
                <w:rFonts w:hint="eastAsia" w:ascii="仿宋_GB2312" w:hAnsi="仿宋_GB2312" w:eastAsia="仿宋_GB2312" w:cs="仿宋_GB2312"/>
                <w:b/>
                <w:i w:val="0"/>
                <w:iCs w:val="0"/>
                <w:color w:val="000000"/>
                <w:kern w:val="0"/>
                <w:sz w:val="30"/>
                <w:szCs w:val="30"/>
                <w:u w:val="none"/>
                <w:lang w:val="en-US" w:eastAsia="zh-CN" w:bidi="ar"/>
              </w:rPr>
              <w:t>层站</w:t>
            </w:r>
          </w:p>
        </w:tc>
        <w:tc>
          <w:tcPr>
            <w:tcW w:w="8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6F6312">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b/>
                <w:i w:val="0"/>
                <w:iCs w:val="0"/>
                <w:color w:val="000000"/>
                <w:kern w:val="0"/>
                <w:sz w:val="30"/>
                <w:szCs w:val="30"/>
                <w:u w:val="none"/>
                <w:lang w:val="en-US" w:eastAsia="zh-CN" w:bidi="ar"/>
              </w:rPr>
            </w:pPr>
            <w:r>
              <w:rPr>
                <w:rFonts w:hint="eastAsia" w:ascii="仿宋_GB2312" w:hAnsi="仿宋_GB2312" w:eastAsia="仿宋_GB2312" w:cs="仿宋_GB2312"/>
                <w:b/>
                <w:i w:val="0"/>
                <w:iCs w:val="0"/>
                <w:color w:val="000000"/>
                <w:kern w:val="0"/>
                <w:sz w:val="30"/>
                <w:szCs w:val="30"/>
                <w:u w:val="none"/>
                <w:lang w:val="en-US" w:eastAsia="zh-CN" w:bidi="ar"/>
              </w:rPr>
              <w:t>数量</w:t>
            </w:r>
          </w:p>
        </w:tc>
        <w:tc>
          <w:tcPr>
            <w:tcW w:w="8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BEF6BF">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b/>
                <w:i w:val="0"/>
                <w:iCs w:val="0"/>
                <w:color w:val="000000"/>
                <w:sz w:val="30"/>
                <w:szCs w:val="30"/>
                <w:u w:val="none"/>
              </w:rPr>
            </w:pPr>
            <w:r>
              <w:rPr>
                <w:rFonts w:hint="eastAsia" w:ascii="仿宋_GB2312" w:hAnsi="仿宋_GB2312" w:eastAsia="仿宋_GB2312" w:cs="仿宋_GB2312"/>
                <w:b/>
                <w:i w:val="0"/>
                <w:iCs w:val="0"/>
                <w:color w:val="000000"/>
                <w:kern w:val="0"/>
                <w:sz w:val="30"/>
                <w:szCs w:val="30"/>
                <w:u w:val="none"/>
                <w:lang w:val="en-US" w:eastAsia="zh-CN" w:bidi="ar"/>
              </w:rPr>
              <w:t>单位</w:t>
            </w:r>
          </w:p>
        </w:tc>
      </w:tr>
      <w:tr w14:paraId="62C04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89"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368065DF">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i w:val="0"/>
                <w:iCs w:val="0"/>
                <w:color w:val="000000"/>
                <w:sz w:val="26"/>
                <w:szCs w:val="26"/>
                <w:u w:val="none"/>
                <w:lang w:eastAsia="zh-CN"/>
              </w:rPr>
            </w:pPr>
            <w:r>
              <w:rPr>
                <w:rFonts w:hint="eastAsia" w:ascii="仿宋_GB2312" w:hAnsi="仿宋_GB2312" w:eastAsia="仿宋_GB2312" w:cs="仿宋_GB2312"/>
                <w:i w:val="0"/>
                <w:iCs w:val="0"/>
                <w:color w:val="000000"/>
                <w:sz w:val="26"/>
                <w:szCs w:val="26"/>
                <w:u w:val="none"/>
                <w:lang w:eastAsia="zh-CN"/>
              </w:rPr>
              <w:t>外科楼</w:t>
            </w:r>
          </w:p>
        </w:tc>
        <w:tc>
          <w:tcPr>
            <w:tcW w:w="1206"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6FE64398">
            <w:pPr>
              <w:keepNext w:val="0"/>
              <w:keepLines w:val="0"/>
              <w:widowControl/>
              <w:suppressLineNumbers w:val="0"/>
              <w:snapToGrid w:val="0"/>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直梯</w:t>
            </w:r>
          </w:p>
        </w:tc>
        <w:tc>
          <w:tcPr>
            <w:tcW w:w="1829"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15671B51">
            <w:pPr>
              <w:keepNext w:val="0"/>
              <w:keepLines w:val="0"/>
              <w:widowControl/>
              <w:suppressLineNumbers w:val="0"/>
              <w:snapToGrid w:val="0"/>
              <w:jc w:val="center"/>
              <w:textAlignment w:val="center"/>
              <w:rPr>
                <w:rFonts w:hint="eastAsia" w:ascii="仿宋_GB2312" w:hAnsi="仿宋_GB2312" w:eastAsia="仿宋_GB2312" w:cs="仿宋_GB2312"/>
                <w:i w:val="0"/>
                <w:iCs w:val="0"/>
                <w:color w:val="000000"/>
                <w:kern w:val="2"/>
                <w:sz w:val="26"/>
                <w:szCs w:val="26"/>
                <w:u w:val="none"/>
                <w:lang w:val="en-US" w:eastAsia="zh-CN" w:bidi="ar-SA"/>
              </w:rPr>
            </w:pPr>
            <w:r>
              <w:rPr>
                <w:rFonts w:hint="eastAsia" w:ascii="仿宋_GB2312" w:hAnsi="仿宋_GB2312" w:eastAsia="仿宋_GB2312" w:cs="仿宋_GB2312"/>
                <w:i w:val="0"/>
                <w:iCs w:val="0"/>
                <w:color w:val="000000"/>
                <w:kern w:val="2"/>
                <w:sz w:val="26"/>
                <w:szCs w:val="26"/>
                <w:u w:val="none"/>
                <w:lang w:val="en-US" w:eastAsia="zh-CN" w:bidi="ar-SA"/>
              </w:rPr>
              <w:t>ZHKY</w:t>
            </w:r>
          </w:p>
        </w:tc>
        <w:tc>
          <w:tcPr>
            <w:tcW w:w="21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62323349">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default"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2024年1月</w:t>
            </w:r>
          </w:p>
        </w:tc>
        <w:tc>
          <w:tcPr>
            <w:tcW w:w="848"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1C63D85B">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12</w:t>
            </w:r>
          </w:p>
        </w:tc>
        <w:tc>
          <w:tcPr>
            <w:tcW w:w="848"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6CC535AC">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8</w:t>
            </w:r>
          </w:p>
        </w:tc>
        <w:tc>
          <w:tcPr>
            <w:tcW w:w="848"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7F575462">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i w:val="0"/>
                <w:iCs w:val="0"/>
                <w:color w:val="000000"/>
                <w:kern w:val="2"/>
                <w:sz w:val="26"/>
                <w:szCs w:val="26"/>
                <w:u w:val="none"/>
                <w:lang w:val="en-US" w:eastAsia="zh-CN" w:bidi="ar-SA"/>
              </w:rPr>
            </w:pPr>
            <w:r>
              <w:rPr>
                <w:rFonts w:hint="eastAsia" w:ascii="仿宋_GB2312" w:hAnsi="仿宋_GB2312" w:eastAsia="仿宋_GB2312" w:cs="仿宋_GB2312"/>
                <w:i w:val="0"/>
                <w:iCs w:val="0"/>
                <w:color w:val="000000"/>
                <w:sz w:val="26"/>
                <w:szCs w:val="26"/>
                <w:u w:val="none"/>
                <w:lang w:eastAsia="zh-CN"/>
              </w:rPr>
              <w:t>台</w:t>
            </w:r>
          </w:p>
        </w:tc>
      </w:tr>
      <w:tr w14:paraId="09CC3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8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DB36958">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i w:val="0"/>
                <w:iCs w:val="0"/>
                <w:color w:val="000000"/>
                <w:sz w:val="26"/>
                <w:szCs w:val="26"/>
                <w:u w:val="none"/>
                <w:lang w:eastAsia="zh-CN"/>
              </w:rPr>
            </w:pPr>
            <w:r>
              <w:rPr>
                <w:rFonts w:hint="eastAsia" w:ascii="仿宋_GB2312" w:hAnsi="仿宋_GB2312" w:eastAsia="仿宋_GB2312" w:cs="仿宋_GB2312"/>
                <w:i w:val="0"/>
                <w:iCs w:val="0"/>
                <w:color w:val="000000"/>
                <w:sz w:val="26"/>
                <w:szCs w:val="26"/>
                <w:u w:val="none"/>
                <w:lang w:eastAsia="zh-CN"/>
              </w:rPr>
              <w:t>医技楼</w:t>
            </w:r>
          </w:p>
          <w:p w14:paraId="701F1D3D">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i w:val="0"/>
                <w:iCs w:val="0"/>
                <w:color w:val="000000"/>
                <w:kern w:val="2"/>
                <w:sz w:val="26"/>
                <w:szCs w:val="26"/>
                <w:u w:val="none"/>
                <w:lang w:val="en-US" w:eastAsia="zh-CN" w:bidi="ar-SA"/>
              </w:rPr>
            </w:pPr>
          </w:p>
        </w:tc>
        <w:tc>
          <w:tcPr>
            <w:tcW w:w="1206"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4A09E14">
            <w:pPr>
              <w:keepNext w:val="0"/>
              <w:keepLines w:val="0"/>
              <w:widowControl/>
              <w:suppressLineNumbers w:val="0"/>
              <w:snapToGrid w:val="0"/>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直梯</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99599">
            <w:pPr>
              <w:keepNext w:val="0"/>
              <w:keepLines w:val="0"/>
              <w:widowControl/>
              <w:suppressLineNumbers w:val="0"/>
              <w:snapToGrid w:val="0"/>
              <w:jc w:val="center"/>
              <w:textAlignment w:val="center"/>
              <w:rPr>
                <w:rFonts w:hint="eastAsia" w:ascii="仿宋_GB2312" w:hAnsi="仿宋_GB2312" w:eastAsia="仿宋_GB2312" w:cs="仿宋_GB2312"/>
                <w:i w:val="0"/>
                <w:iCs w:val="0"/>
                <w:color w:val="000000"/>
                <w:kern w:val="2"/>
                <w:sz w:val="26"/>
                <w:szCs w:val="26"/>
                <w:u w:val="none"/>
                <w:lang w:val="en-US" w:eastAsia="zh-CN" w:bidi="ar-SA"/>
              </w:rPr>
            </w:pPr>
            <w:r>
              <w:rPr>
                <w:rFonts w:hint="eastAsia" w:ascii="仿宋_GB2312" w:hAnsi="仿宋_GB2312" w:eastAsia="仿宋_GB2312" w:cs="仿宋_GB2312"/>
                <w:i w:val="0"/>
                <w:iCs w:val="0"/>
                <w:color w:val="000000"/>
                <w:kern w:val="2"/>
                <w:sz w:val="26"/>
                <w:szCs w:val="26"/>
                <w:u w:val="none"/>
                <w:lang w:val="en-US" w:eastAsia="zh-CN" w:bidi="ar-SA"/>
              </w:rPr>
              <w:t>ZHKW</w:t>
            </w:r>
          </w:p>
        </w:tc>
        <w:tc>
          <w:tcPr>
            <w:tcW w:w="2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23DE8">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default"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2024年1月</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110AA">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6</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C65CA">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1</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6A82D">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i w:val="0"/>
                <w:iCs w:val="0"/>
                <w:color w:val="000000"/>
                <w:kern w:val="2"/>
                <w:sz w:val="26"/>
                <w:szCs w:val="26"/>
                <w:u w:val="none"/>
                <w:lang w:val="en-US" w:eastAsia="zh-CN" w:bidi="ar-SA"/>
              </w:rPr>
            </w:pPr>
            <w:r>
              <w:rPr>
                <w:rFonts w:hint="eastAsia" w:ascii="仿宋_GB2312" w:hAnsi="仿宋_GB2312" w:eastAsia="仿宋_GB2312" w:cs="仿宋_GB2312"/>
                <w:i w:val="0"/>
                <w:iCs w:val="0"/>
                <w:color w:val="000000"/>
                <w:sz w:val="26"/>
                <w:szCs w:val="26"/>
                <w:u w:val="none"/>
                <w:lang w:eastAsia="zh-CN"/>
              </w:rPr>
              <w:t>台</w:t>
            </w:r>
          </w:p>
        </w:tc>
      </w:tr>
      <w:tr w14:paraId="626DD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4701DFA">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i w:val="0"/>
                <w:iCs w:val="0"/>
                <w:color w:val="000000"/>
                <w:sz w:val="26"/>
                <w:szCs w:val="26"/>
                <w:u w:val="none"/>
                <w:lang w:eastAsia="zh-CN"/>
              </w:rPr>
            </w:pPr>
          </w:p>
        </w:tc>
        <w:tc>
          <w:tcPr>
            <w:tcW w:w="1206"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532FB0E">
            <w:pPr>
              <w:keepNext w:val="0"/>
              <w:keepLines w:val="0"/>
              <w:widowControl/>
              <w:suppressLineNumbers w:val="0"/>
              <w:snapToGrid w:val="0"/>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直梯</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ACF2B">
            <w:pPr>
              <w:keepNext w:val="0"/>
              <w:keepLines w:val="0"/>
              <w:widowControl/>
              <w:suppressLineNumbers w:val="0"/>
              <w:snapToGrid w:val="0"/>
              <w:jc w:val="center"/>
              <w:textAlignment w:val="center"/>
              <w:rPr>
                <w:rFonts w:hint="eastAsia" w:ascii="仿宋_GB2312" w:hAnsi="仿宋_GB2312" w:eastAsia="仿宋_GB2312" w:cs="仿宋_GB2312"/>
                <w:i w:val="0"/>
                <w:iCs w:val="0"/>
                <w:color w:val="000000"/>
                <w:kern w:val="2"/>
                <w:sz w:val="26"/>
                <w:szCs w:val="26"/>
                <w:u w:val="none"/>
                <w:lang w:val="en-US" w:eastAsia="zh-CN" w:bidi="ar-SA"/>
              </w:rPr>
            </w:pPr>
            <w:r>
              <w:rPr>
                <w:rFonts w:hint="eastAsia" w:ascii="仿宋_GB2312" w:hAnsi="仿宋_GB2312" w:eastAsia="仿宋_GB2312" w:cs="仿宋_GB2312"/>
                <w:i w:val="0"/>
                <w:iCs w:val="0"/>
                <w:color w:val="000000"/>
                <w:kern w:val="2"/>
                <w:sz w:val="26"/>
                <w:szCs w:val="26"/>
                <w:u w:val="none"/>
                <w:lang w:val="en-US" w:eastAsia="zh-CN" w:bidi="ar-SA"/>
              </w:rPr>
              <w:t>ZHBY</w:t>
            </w:r>
          </w:p>
        </w:tc>
        <w:tc>
          <w:tcPr>
            <w:tcW w:w="2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20CBC">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default"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2024年12月</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529D8">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6</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20561">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2</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B69C8">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i w:val="0"/>
                <w:iCs w:val="0"/>
                <w:color w:val="000000"/>
                <w:kern w:val="2"/>
                <w:sz w:val="26"/>
                <w:szCs w:val="26"/>
                <w:u w:val="none"/>
                <w:lang w:val="en-US" w:eastAsia="zh-CN" w:bidi="ar-SA"/>
              </w:rPr>
            </w:pPr>
            <w:r>
              <w:rPr>
                <w:rFonts w:hint="eastAsia" w:ascii="仿宋_GB2312" w:hAnsi="仿宋_GB2312" w:eastAsia="仿宋_GB2312" w:cs="仿宋_GB2312"/>
                <w:i w:val="0"/>
                <w:iCs w:val="0"/>
                <w:color w:val="000000"/>
                <w:sz w:val="26"/>
                <w:szCs w:val="26"/>
                <w:u w:val="none"/>
                <w:lang w:eastAsia="zh-CN"/>
              </w:rPr>
              <w:t>台</w:t>
            </w:r>
          </w:p>
        </w:tc>
      </w:tr>
      <w:tr w14:paraId="455A6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69B536F">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i w:val="0"/>
                <w:iCs w:val="0"/>
                <w:color w:val="000000"/>
                <w:sz w:val="26"/>
                <w:szCs w:val="26"/>
                <w:u w:val="none"/>
                <w:lang w:eastAsia="zh-CN"/>
              </w:rPr>
            </w:pPr>
          </w:p>
        </w:tc>
        <w:tc>
          <w:tcPr>
            <w:tcW w:w="1206"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8EE21F3">
            <w:pPr>
              <w:keepNext w:val="0"/>
              <w:keepLines w:val="0"/>
              <w:widowControl/>
              <w:suppressLineNumbers w:val="0"/>
              <w:snapToGrid w:val="0"/>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直梯</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97066">
            <w:pPr>
              <w:keepNext w:val="0"/>
              <w:keepLines w:val="0"/>
              <w:widowControl/>
              <w:suppressLineNumbers w:val="0"/>
              <w:snapToGrid w:val="0"/>
              <w:jc w:val="center"/>
              <w:textAlignment w:val="center"/>
              <w:rPr>
                <w:rFonts w:hint="eastAsia" w:ascii="仿宋_GB2312" w:hAnsi="仿宋_GB2312" w:eastAsia="仿宋_GB2312" w:cs="仿宋_GB2312"/>
                <w:i w:val="0"/>
                <w:iCs w:val="0"/>
                <w:color w:val="000000"/>
                <w:kern w:val="2"/>
                <w:sz w:val="26"/>
                <w:szCs w:val="26"/>
                <w:u w:val="none"/>
                <w:lang w:val="en-US" w:eastAsia="zh-CN" w:bidi="ar-SA"/>
              </w:rPr>
            </w:pPr>
            <w:r>
              <w:rPr>
                <w:rFonts w:hint="eastAsia" w:ascii="仿宋_GB2312" w:hAnsi="仿宋_GB2312" w:eastAsia="仿宋_GB2312" w:cs="仿宋_GB2312"/>
                <w:i w:val="0"/>
                <w:iCs w:val="0"/>
                <w:color w:val="000000"/>
                <w:kern w:val="2"/>
                <w:sz w:val="26"/>
                <w:szCs w:val="26"/>
                <w:u w:val="none"/>
                <w:lang w:val="en-US" w:eastAsia="zh-CN" w:bidi="ar-SA"/>
              </w:rPr>
              <w:t>ZHBW</w:t>
            </w:r>
          </w:p>
        </w:tc>
        <w:tc>
          <w:tcPr>
            <w:tcW w:w="2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5C182">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default"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2024年12月</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0F6A7">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6</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8E6A9">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2</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3CD8E">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i w:val="0"/>
                <w:iCs w:val="0"/>
                <w:color w:val="000000"/>
                <w:kern w:val="2"/>
                <w:sz w:val="26"/>
                <w:szCs w:val="26"/>
                <w:u w:val="none"/>
                <w:lang w:val="en-US" w:eastAsia="zh-CN" w:bidi="ar-SA"/>
              </w:rPr>
            </w:pPr>
            <w:r>
              <w:rPr>
                <w:rFonts w:hint="eastAsia" w:ascii="仿宋_GB2312" w:hAnsi="仿宋_GB2312" w:eastAsia="仿宋_GB2312" w:cs="仿宋_GB2312"/>
                <w:i w:val="0"/>
                <w:iCs w:val="0"/>
                <w:color w:val="000000"/>
                <w:sz w:val="26"/>
                <w:szCs w:val="26"/>
                <w:u w:val="none"/>
                <w:lang w:eastAsia="zh-CN"/>
              </w:rPr>
              <w:t>台</w:t>
            </w:r>
          </w:p>
        </w:tc>
      </w:tr>
      <w:tr w14:paraId="70477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2EA10B0">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i w:val="0"/>
                <w:iCs w:val="0"/>
                <w:color w:val="000000"/>
                <w:kern w:val="2"/>
                <w:sz w:val="26"/>
                <w:szCs w:val="26"/>
                <w:u w:val="none"/>
                <w:lang w:val="en-US" w:eastAsia="zh-CN" w:bidi="ar-SA"/>
              </w:rPr>
            </w:pPr>
          </w:p>
        </w:tc>
        <w:tc>
          <w:tcPr>
            <w:tcW w:w="1206"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09DDBDE2">
            <w:pPr>
              <w:keepNext w:val="0"/>
              <w:keepLines w:val="0"/>
              <w:widowControl/>
              <w:suppressLineNumbers w:val="0"/>
              <w:snapToGrid w:val="0"/>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直梯</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992DB">
            <w:pPr>
              <w:keepNext w:val="0"/>
              <w:keepLines w:val="0"/>
              <w:widowControl/>
              <w:suppressLineNumbers w:val="0"/>
              <w:snapToGrid w:val="0"/>
              <w:jc w:val="center"/>
              <w:textAlignment w:val="center"/>
              <w:rPr>
                <w:rFonts w:hint="eastAsia" w:ascii="仿宋_GB2312" w:hAnsi="仿宋_GB2312" w:eastAsia="仿宋_GB2312" w:cs="仿宋_GB2312"/>
                <w:i w:val="0"/>
                <w:iCs w:val="0"/>
                <w:color w:val="000000"/>
                <w:kern w:val="2"/>
                <w:sz w:val="26"/>
                <w:szCs w:val="26"/>
                <w:u w:val="none"/>
                <w:lang w:val="en-US" w:eastAsia="zh-CN" w:bidi="ar-SA"/>
              </w:rPr>
            </w:pPr>
            <w:r>
              <w:rPr>
                <w:rFonts w:hint="eastAsia" w:ascii="仿宋_GB2312" w:hAnsi="仿宋_GB2312" w:eastAsia="仿宋_GB2312" w:cs="仿宋_GB2312"/>
                <w:i w:val="0"/>
                <w:iCs w:val="0"/>
                <w:color w:val="000000"/>
                <w:kern w:val="2"/>
                <w:sz w:val="26"/>
                <w:szCs w:val="26"/>
                <w:u w:val="none"/>
                <w:lang w:val="en-US" w:eastAsia="zh-CN" w:bidi="ar-SA"/>
              </w:rPr>
              <w:t>ZHKW</w:t>
            </w:r>
          </w:p>
        </w:tc>
        <w:tc>
          <w:tcPr>
            <w:tcW w:w="2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3F9CC">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default"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2024年1月</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6EB1F">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5</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4AF88">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1</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AF6A8">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i w:val="0"/>
                <w:iCs w:val="0"/>
                <w:color w:val="000000"/>
                <w:kern w:val="2"/>
                <w:sz w:val="26"/>
                <w:szCs w:val="26"/>
                <w:u w:val="none"/>
                <w:lang w:val="en-US" w:eastAsia="zh-CN" w:bidi="ar-SA"/>
              </w:rPr>
            </w:pPr>
            <w:r>
              <w:rPr>
                <w:rFonts w:hint="eastAsia" w:ascii="仿宋_GB2312" w:hAnsi="仿宋_GB2312" w:eastAsia="仿宋_GB2312" w:cs="仿宋_GB2312"/>
                <w:i w:val="0"/>
                <w:iCs w:val="0"/>
                <w:color w:val="000000"/>
                <w:sz w:val="26"/>
                <w:szCs w:val="26"/>
                <w:u w:val="none"/>
                <w:lang w:eastAsia="zh-CN"/>
              </w:rPr>
              <w:t>台</w:t>
            </w:r>
          </w:p>
        </w:tc>
      </w:tr>
      <w:tr w14:paraId="54A0E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5C370DF">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i w:val="0"/>
                <w:iCs w:val="0"/>
                <w:color w:val="000000"/>
                <w:sz w:val="26"/>
                <w:szCs w:val="26"/>
                <w:u w:val="none"/>
                <w:lang w:eastAsia="zh-CN"/>
              </w:rPr>
            </w:pPr>
          </w:p>
        </w:tc>
        <w:tc>
          <w:tcPr>
            <w:tcW w:w="1206"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0A68D8E">
            <w:pPr>
              <w:keepNext w:val="0"/>
              <w:keepLines w:val="0"/>
              <w:widowControl/>
              <w:suppressLineNumbers w:val="0"/>
              <w:snapToGrid w:val="0"/>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直梯</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D882E">
            <w:pPr>
              <w:keepNext w:val="0"/>
              <w:keepLines w:val="0"/>
              <w:widowControl/>
              <w:suppressLineNumbers w:val="0"/>
              <w:snapToGrid w:val="0"/>
              <w:jc w:val="center"/>
              <w:textAlignment w:val="center"/>
              <w:rPr>
                <w:rFonts w:hint="eastAsia" w:ascii="仿宋_GB2312" w:hAnsi="仿宋_GB2312" w:eastAsia="仿宋_GB2312" w:cs="仿宋_GB2312"/>
                <w:i w:val="0"/>
                <w:iCs w:val="0"/>
                <w:color w:val="000000"/>
                <w:kern w:val="2"/>
                <w:sz w:val="26"/>
                <w:szCs w:val="26"/>
                <w:u w:val="none"/>
                <w:lang w:val="en-US" w:eastAsia="zh-CN" w:bidi="ar-SA"/>
              </w:rPr>
            </w:pPr>
            <w:r>
              <w:rPr>
                <w:rFonts w:hint="eastAsia" w:ascii="仿宋_GB2312" w:hAnsi="仿宋_GB2312" w:eastAsia="仿宋_GB2312" w:cs="仿宋_GB2312"/>
                <w:i w:val="0"/>
                <w:iCs w:val="0"/>
                <w:color w:val="000000"/>
                <w:kern w:val="2"/>
                <w:sz w:val="26"/>
                <w:szCs w:val="26"/>
                <w:u w:val="none"/>
                <w:lang w:val="en-US" w:eastAsia="zh-CN" w:bidi="ar-SA"/>
              </w:rPr>
              <w:t>ZHZ</w:t>
            </w:r>
          </w:p>
        </w:tc>
        <w:tc>
          <w:tcPr>
            <w:tcW w:w="2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09BD0">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default"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2024年12月</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D52FB">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4</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0A40F">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1</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EF138">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i w:val="0"/>
                <w:iCs w:val="0"/>
                <w:color w:val="000000"/>
                <w:kern w:val="2"/>
                <w:sz w:val="26"/>
                <w:szCs w:val="26"/>
                <w:u w:val="none"/>
                <w:lang w:val="en-US" w:eastAsia="zh-CN" w:bidi="ar-SA"/>
              </w:rPr>
            </w:pPr>
            <w:r>
              <w:rPr>
                <w:rFonts w:hint="eastAsia" w:ascii="仿宋_GB2312" w:hAnsi="仿宋_GB2312" w:eastAsia="仿宋_GB2312" w:cs="仿宋_GB2312"/>
                <w:i w:val="0"/>
                <w:iCs w:val="0"/>
                <w:color w:val="000000"/>
                <w:sz w:val="26"/>
                <w:szCs w:val="26"/>
                <w:u w:val="none"/>
                <w:lang w:eastAsia="zh-CN"/>
              </w:rPr>
              <w:t>台</w:t>
            </w:r>
          </w:p>
        </w:tc>
      </w:tr>
      <w:tr w14:paraId="3D85F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20099AA">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i w:val="0"/>
                <w:iCs w:val="0"/>
                <w:color w:val="000000"/>
                <w:sz w:val="26"/>
                <w:szCs w:val="26"/>
                <w:u w:val="none"/>
                <w:lang w:eastAsia="zh-CN"/>
              </w:rPr>
            </w:pPr>
          </w:p>
        </w:tc>
        <w:tc>
          <w:tcPr>
            <w:tcW w:w="1206"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0439ACC">
            <w:pPr>
              <w:keepNext w:val="0"/>
              <w:keepLines w:val="0"/>
              <w:widowControl/>
              <w:suppressLineNumbers w:val="0"/>
              <w:snapToGrid w:val="0"/>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直梯</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E079E">
            <w:pPr>
              <w:keepNext w:val="0"/>
              <w:keepLines w:val="0"/>
              <w:widowControl/>
              <w:suppressLineNumbers w:val="0"/>
              <w:snapToGrid w:val="0"/>
              <w:jc w:val="center"/>
              <w:textAlignment w:val="center"/>
              <w:rPr>
                <w:rFonts w:hint="eastAsia" w:ascii="仿宋_GB2312" w:hAnsi="仿宋_GB2312" w:eastAsia="仿宋_GB2312" w:cs="仿宋_GB2312"/>
                <w:i w:val="0"/>
                <w:iCs w:val="0"/>
                <w:color w:val="000000"/>
                <w:kern w:val="2"/>
                <w:sz w:val="26"/>
                <w:szCs w:val="26"/>
                <w:u w:val="none"/>
                <w:lang w:val="en-US" w:eastAsia="zh-CN" w:bidi="ar-SA"/>
              </w:rPr>
            </w:pPr>
            <w:r>
              <w:rPr>
                <w:rFonts w:hint="eastAsia" w:ascii="仿宋_GB2312" w:hAnsi="仿宋_GB2312" w:eastAsia="仿宋_GB2312" w:cs="仿宋_GB2312"/>
                <w:i w:val="0"/>
                <w:iCs w:val="0"/>
                <w:color w:val="000000"/>
                <w:kern w:val="0"/>
                <w:sz w:val="26"/>
                <w:szCs w:val="26"/>
                <w:u w:val="none"/>
                <w:lang w:val="en-US" w:eastAsia="zh-CN" w:bidi="ar"/>
              </w:rPr>
              <w:t>ZHKW</w:t>
            </w:r>
          </w:p>
        </w:tc>
        <w:tc>
          <w:tcPr>
            <w:tcW w:w="2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D1C64">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default"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2024年12月</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10CF0">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2</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449BD">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1</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17CE5">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i w:val="0"/>
                <w:iCs w:val="0"/>
                <w:color w:val="000000"/>
                <w:kern w:val="2"/>
                <w:sz w:val="26"/>
                <w:szCs w:val="26"/>
                <w:u w:val="none"/>
                <w:lang w:val="en-US" w:eastAsia="zh-CN" w:bidi="ar-SA"/>
              </w:rPr>
            </w:pPr>
            <w:r>
              <w:rPr>
                <w:rFonts w:hint="eastAsia" w:ascii="仿宋_GB2312" w:hAnsi="仿宋_GB2312" w:eastAsia="仿宋_GB2312" w:cs="仿宋_GB2312"/>
                <w:i w:val="0"/>
                <w:iCs w:val="0"/>
                <w:color w:val="000000"/>
                <w:sz w:val="26"/>
                <w:szCs w:val="26"/>
                <w:u w:val="none"/>
                <w:lang w:eastAsia="zh-CN"/>
              </w:rPr>
              <w:t>台</w:t>
            </w:r>
          </w:p>
        </w:tc>
      </w:tr>
      <w:tr w14:paraId="2A241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8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BD2D0FE">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i w:val="0"/>
                <w:iCs w:val="0"/>
                <w:color w:val="000000"/>
                <w:sz w:val="26"/>
                <w:szCs w:val="26"/>
                <w:u w:val="none"/>
                <w:lang w:eastAsia="zh-CN"/>
              </w:rPr>
            </w:pPr>
            <w:r>
              <w:rPr>
                <w:rFonts w:hint="eastAsia" w:ascii="仿宋_GB2312" w:hAnsi="仿宋_GB2312" w:eastAsia="仿宋_GB2312" w:cs="仿宋_GB2312"/>
                <w:i w:val="0"/>
                <w:iCs w:val="0"/>
                <w:color w:val="000000"/>
                <w:sz w:val="26"/>
                <w:szCs w:val="26"/>
                <w:u w:val="none"/>
                <w:lang w:eastAsia="zh-CN"/>
              </w:rPr>
              <w:t>后勤保障楼</w:t>
            </w:r>
          </w:p>
        </w:tc>
        <w:tc>
          <w:tcPr>
            <w:tcW w:w="1206"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626E713">
            <w:pPr>
              <w:keepNext w:val="0"/>
              <w:keepLines w:val="0"/>
              <w:widowControl/>
              <w:suppressLineNumbers w:val="0"/>
              <w:snapToGrid w:val="0"/>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直梯</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E1A1E">
            <w:pPr>
              <w:keepNext w:val="0"/>
              <w:keepLines w:val="0"/>
              <w:widowControl/>
              <w:suppressLineNumbers w:val="0"/>
              <w:snapToGrid w:val="0"/>
              <w:jc w:val="center"/>
              <w:textAlignment w:val="center"/>
              <w:rPr>
                <w:rFonts w:hint="eastAsia" w:ascii="仿宋_GB2312" w:hAnsi="仿宋_GB2312" w:eastAsia="仿宋_GB2312" w:cs="仿宋_GB2312"/>
                <w:i w:val="0"/>
                <w:iCs w:val="0"/>
                <w:color w:val="000000"/>
                <w:kern w:val="2"/>
                <w:sz w:val="26"/>
                <w:szCs w:val="26"/>
                <w:u w:val="none"/>
                <w:lang w:val="en-US" w:eastAsia="zh-CN" w:bidi="ar-SA"/>
              </w:rPr>
            </w:pPr>
            <w:r>
              <w:rPr>
                <w:rFonts w:hint="eastAsia" w:ascii="仿宋_GB2312" w:hAnsi="仿宋_GB2312" w:eastAsia="仿宋_GB2312" w:cs="仿宋_GB2312"/>
                <w:i w:val="0"/>
                <w:iCs w:val="0"/>
                <w:color w:val="000000"/>
                <w:kern w:val="0"/>
                <w:sz w:val="26"/>
                <w:szCs w:val="26"/>
                <w:u w:val="none"/>
                <w:lang w:val="en-US" w:eastAsia="zh-CN" w:bidi="ar"/>
              </w:rPr>
              <w:t>ZHHW</w:t>
            </w:r>
          </w:p>
        </w:tc>
        <w:tc>
          <w:tcPr>
            <w:tcW w:w="2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B47D6">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default"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2024年12月</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7FBE9">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2</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C470">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1</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F9FC4">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i w:val="0"/>
                <w:iCs w:val="0"/>
                <w:color w:val="000000"/>
                <w:kern w:val="2"/>
                <w:sz w:val="26"/>
                <w:szCs w:val="26"/>
                <w:u w:val="none"/>
                <w:lang w:val="en-US" w:eastAsia="zh-CN" w:bidi="ar-SA"/>
              </w:rPr>
            </w:pPr>
            <w:r>
              <w:rPr>
                <w:rFonts w:hint="eastAsia" w:ascii="仿宋_GB2312" w:hAnsi="仿宋_GB2312" w:eastAsia="仿宋_GB2312" w:cs="仿宋_GB2312"/>
                <w:i w:val="0"/>
                <w:iCs w:val="0"/>
                <w:color w:val="000000"/>
                <w:sz w:val="26"/>
                <w:szCs w:val="26"/>
                <w:u w:val="none"/>
                <w:lang w:eastAsia="zh-CN"/>
              </w:rPr>
              <w:t>台</w:t>
            </w:r>
          </w:p>
        </w:tc>
      </w:tr>
      <w:tr w14:paraId="14F55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8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23DE8AA">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i w:val="0"/>
                <w:iCs w:val="0"/>
                <w:color w:val="000000"/>
                <w:sz w:val="26"/>
                <w:szCs w:val="26"/>
                <w:u w:val="none"/>
                <w:lang w:eastAsia="zh-CN"/>
              </w:rPr>
            </w:pPr>
          </w:p>
        </w:tc>
        <w:tc>
          <w:tcPr>
            <w:tcW w:w="1206"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0E93AEC2">
            <w:pPr>
              <w:keepNext w:val="0"/>
              <w:keepLines w:val="0"/>
              <w:widowControl/>
              <w:suppressLineNumbers w:val="0"/>
              <w:snapToGrid w:val="0"/>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直梯</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9B475">
            <w:pPr>
              <w:keepNext w:val="0"/>
              <w:keepLines w:val="0"/>
              <w:widowControl/>
              <w:suppressLineNumbers w:val="0"/>
              <w:snapToGrid w:val="0"/>
              <w:jc w:val="center"/>
              <w:textAlignment w:val="center"/>
              <w:rPr>
                <w:rFonts w:hint="eastAsia" w:ascii="仿宋_GB2312" w:hAnsi="仿宋_GB2312" w:eastAsia="仿宋_GB2312" w:cs="仿宋_GB2312"/>
                <w:i w:val="0"/>
                <w:iCs w:val="0"/>
                <w:color w:val="000000"/>
                <w:kern w:val="2"/>
                <w:sz w:val="26"/>
                <w:szCs w:val="26"/>
                <w:u w:val="none"/>
                <w:lang w:val="en-US" w:eastAsia="zh-CN" w:bidi="ar-SA"/>
              </w:rPr>
            </w:pPr>
            <w:r>
              <w:rPr>
                <w:rFonts w:hint="eastAsia" w:ascii="仿宋_GB2312" w:hAnsi="仿宋_GB2312" w:eastAsia="仿宋_GB2312" w:cs="仿宋_GB2312"/>
                <w:i w:val="0"/>
                <w:iCs w:val="0"/>
                <w:color w:val="000000"/>
                <w:kern w:val="0"/>
                <w:sz w:val="26"/>
                <w:szCs w:val="26"/>
                <w:u w:val="none"/>
                <w:lang w:val="en-US" w:eastAsia="zh-CN" w:bidi="ar"/>
              </w:rPr>
              <w:t>ZHHW</w:t>
            </w:r>
          </w:p>
        </w:tc>
        <w:tc>
          <w:tcPr>
            <w:tcW w:w="2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C98A3">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default"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2024年12月</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7AF15">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3</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1657A">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1</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24128">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i w:val="0"/>
                <w:iCs w:val="0"/>
                <w:color w:val="000000"/>
                <w:kern w:val="2"/>
                <w:sz w:val="26"/>
                <w:szCs w:val="26"/>
                <w:u w:val="none"/>
                <w:lang w:val="en-US" w:eastAsia="zh-CN" w:bidi="ar-SA"/>
              </w:rPr>
            </w:pPr>
            <w:r>
              <w:rPr>
                <w:rFonts w:hint="eastAsia" w:ascii="仿宋_GB2312" w:hAnsi="仿宋_GB2312" w:eastAsia="仿宋_GB2312" w:cs="仿宋_GB2312"/>
                <w:i w:val="0"/>
                <w:iCs w:val="0"/>
                <w:color w:val="000000"/>
                <w:sz w:val="26"/>
                <w:szCs w:val="26"/>
                <w:u w:val="none"/>
                <w:lang w:eastAsia="zh-CN"/>
              </w:rPr>
              <w:t>台</w:t>
            </w:r>
          </w:p>
        </w:tc>
      </w:tr>
      <w:tr w14:paraId="1C47E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8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F0B478">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i w:val="0"/>
                <w:iCs w:val="0"/>
                <w:color w:val="000000"/>
                <w:sz w:val="26"/>
                <w:szCs w:val="26"/>
                <w:u w:val="none"/>
                <w:lang w:eastAsia="zh-CN"/>
              </w:rPr>
            </w:pPr>
            <w:r>
              <w:rPr>
                <w:rFonts w:hint="eastAsia" w:ascii="仿宋_GB2312" w:hAnsi="仿宋_GB2312" w:eastAsia="仿宋_GB2312" w:cs="仿宋_GB2312"/>
                <w:i w:val="0"/>
                <w:iCs w:val="0"/>
                <w:color w:val="000000"/>
                <w:sz w:val="26"/>
                <w:szCs w:val="26"/>
                <w:u w:val="none"/>
                <w:lang w:eastAsia="zh-CN"/>
              </w:rPr>
              <w:t>妇儿楼</w:t>
            </w:r>
          </w:p>
        </w:tc>
        <w:tc>
          <w:tcPr>
            <w:tcW w:w="1206"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5116575">
            <w:pPr>
              <w:keepNext w:val="0"/>
              <w:keepLines w:val="0"/>
              <w:widowControl/>
              <w:suppressLineNumbers w:val="0"/>
              <w:snapToGrid w:val="0"/>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直梯</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3FF57">
            <w:pPr>
              <w:keepNext w:val="0"/>
              <w:keepLines w:val="0"/>
              <w:widowControl/>
              <w:suppressLineNumbers w:val="0"/>
              <w:snapToGrid w:val="0"/>
              <w:jc w:val="center"/>
              <w:textAlignment w:val="center"/>
              <w:rPr>
                <w:rFonts w:hint="eastAsia" w:ascii="仿宋_GB2312" w:hAnsi="仿宋_GB2312" w:eastAsia="仿宋_GB2312" w:cs="仿宋_GB2312"/>
                <w:i w:val="0"/>
                <w:iCs w:val="0"/>
                <w:color w:val="000000"/>
                <w:kern w:val="2"/>
                <w:sz w:val="26"/>
                <w:szCs w:val="26"/>
                <w:u w:val="none"/>
                <w:lang w:val="en-US" w:eastAsia="zh-CN" w:bidi="ar-SA"/>
              </w:rPr>
            </w:pPr>
            <w:r>
              <w:rPr>
                <w:rFonts w:hint="eastAsia" w:ascii="仿宋_GB2312" w:hAnsi="仿宋_GB2312" w:eastAsia="仿宋_GB2312" w:cs="仿宋_GB2312"/>
                <w:i w:val="0"/>
                <w:iCs w:val="0"/>
                <w:color w:val="000000"/>
                <w:kern w:val="0"/>
                <w:sz w:val="26"/>
                <w:szCs w:val="26"/>
                <w:u w:val="none"/>
                <w:lang w:val="en-US" w:eastAsia="zh-CN" w:bidi="ar"/>
              </w:rPr>
              <w:t>ZHBY</w:t>
            </w:r>
          </w:p>
        </w:tc>
        <w:tc>
          <w:tcPr>
            <w:tcW w:w="2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8A1DA">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default"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2024年12月</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3B6E8">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10</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4078D">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8</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5FEED">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i w:val="0"/>
                <w:iCs w:val="0"/>
                <w:color w:val="000000"/>
                <w:kern w:val="2"/>
                <w:sz w:val="26"/>
                <w:szCs w:val="26"/>
                <w:u w:val="none"/>
                <w:lang w:val="en-US" w:eastAsia="zh-CN" w:bidi="ar-SA"/>
              </w:rPr>
            </w:pPr>
            <w:r>
              <w:rPr>
                <w:rFonts w:hint="eastAsia" w:ascii="仿宋_GB2312" w:hAnsi="仿宋_GB2312" w:eastAsia="仿宋_GB2312" w:cs="仿宋_GB2312"/>
                <w:i w:val="0"/>
                <w:iCs w:val="0"/>
                <w:color w:val="000000"/>
                <w:sz w:val="26"/>
                <w:szCs w:val="26"/>
                <w:u w:val="none"/>
                <w:lang w:eastAsia="zh-CN"/>
              </w:rPr>
              <w:t>台</w:t>
            </w:r>
          </w:p>
        </w:tc>
      </w:tr>
      <w:tr w14:paraId="17D71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8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DA86F8">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i w:val="0"/>
                <w:iCs w:val="0"/>
                <w:color w:val="000000"/>
                <w:sz w:val="26"/>
                <w:szCs w:val="26"/>
                <w:u w:val="none"/>
                <w:lang w:eastAsia="zh-CN"/>
              </w:rPr>
            </w:pPr>
            <w:r>
              <w:rPr>
                <w:rFonts w:hint="eastAsia" w:ascii="仿宋_GB2312" w:hAnsi="仿宋_GB2312" w:eastAsia="仿宋_GB2312" w:cs="仿宋_GB2312"/>
                <w:i w:val="0"/>
                <w:iCs w:val="0"/>
                <w:color w:val="000000"/>
                <w:sz w:val="26"/>
                <w:szCs w:val="26"/>
                <w:u w:val="none"/>
                <w:lang w:eastAsia="zh-CN"/>
              </w:rPr>
              <w:t>内科楼</w:t>
            </w:r>
          </w:p>
        </w:tc>
        <w:tc>
          <w:tcPr>
            <w:tcW w:w="1206"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3DCB394">
            <w:pPr>
              <w:keepNext w:val="0"/>
              <w:keepLines w:val="0"/>
              <w:widowControl/>
              <w:suppressLineNumbers w:val="0"/>
              <w:snapToGrid w:val="0"/>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直梯</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32B65">
            <w:pPr>
              <w:keepNext w:val="0"/>
              <w:keepLines w:val="0"/>
              <w:widowControl/>
              <w:suppressLineNumbers w:val="0"/>
              <w:snapToGrid w:val="0"/>
              <w:jc w:val="center"/>
              <w:textAlignment w:val="center"/>
              <w:rPr>
                <w:rFonts w:hint="eastAsia" w:ascii="仿宋_GB2312" w:hAnsi="仿宋_GB2312" w:eastAsia="仿宋_GB2312" w:cs="仿宋_GB2312"/>
                <w:i w:val="0"/>
                <w:iCs w:val="0"/>
                <w:color w:val="000000"/>
                <w:kern w:val="2"/>
                <w:sz w:val="26"/>
                <w:szCs w:val="26"/>
                <w:u w:val="none"/>
                <w:lang w:val="en-US" w:eastAsia="zh-CN" w:bidi="ar-SA"/>
              </w:rPr>
            </w:pPr>
            <w:r>
              <w:rPr>
                <w:rFonts w:hint="eastAsia" w:ascii="仿宋_GB2312" w:hAnsi="仿宋_GB2312" w:eastAsia="仿宋_GB2312" w:cs="仿宋_GB2312"/>
                <w:i w:val="0"/>
                <w:iCs w:val="0"/>
                <w:color w:val="000000"/>
                <w:kern w:val="0"/>
                <w:sz w:val="26"/>
                <w:szCs w:val="26"/>
                <w:u w:val="none"/>
                <w:lang w:val="en-US" w:eastAsia="zh-CN" w:bidi="ar"/>
              </w:rPr>
              <w:t>ZHBY</w:t>
            </w:r>
          </w:p>
        </w:tc>
        <w:tc>
          <w:tcPr>
            <w:tcW w:w="2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57091">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default"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2024年12月</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379C4">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10</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23B4F">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8</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600CE">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i w:val="0"/>
                <w:iCs w:val="0"/>
                <w:color w:val="000000"/>
                <w:sz w:val="26"/>
                <w:szCs w:val="26"/>
                <w:u w:val="none"/>
              </w:rPr>
            </w:pPr>
            <w:r>
              <w:rPr>
                <w:rFonts w:hint="eastAsia" w:ascii="仿宋_GB2312" w:hAnsi="仿宋_GB2312" w:eastAsia="仿宋_GB2312" w:cs="仿宋_GB2312"/>
                <w:i w:val="0"/>
                <w:iCs w:val="0"/>
                <w:color w:val="000000"/>
                <w:sz w:val="26"/>
                <w:szCs w:val="26"/>
                <w:u w:val="none"/>
                <w:lang w:eastAsia="zh-CN"/>
              </w:rPr>
              <w:t>台</w:t>
            </w:r>
          </w:p>
        </w:tc>
      </w:tr>
      <w:tr w14:paraId="25492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38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130DCF">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i w:val="0"/>
                <w:iCs w:val="0"/>
                <w:color w:val="000000"/>
                <w:sz w:val="26"/>
                <w:szCs w:val="26"/>
                <w:u w:val="none"/>
                <w:lang w:eastAsia="zh-CN"/>
              </w:rPr>
            </w:pPr>
            <w:r>
              <w:rPr>
                <w:rFonts w:hint="eastAsia" w:ascii="仿宋_GB2312" w:hAnsi="仿宋_GB2312" w:eastAsia="仿宋_GB2312" w:cs="仿宋_GB2312"/>
                <w:i w:val="0"/>
                <w:iCs w:val="0"/>
                <w:color w:val="000000"/>
                <w:sz w:val="26"/>
                <w:szCs w:val="26"/>
                <w:u w:val="none"/>
                <w:lang w:eastAsia="zh-CN"/>
              </w:rPr>
              <w:t>康养楼</w:t>
            </w:r>
          </w:p>
        </w:tc>
        <w:tc>
          <w:tcPr>
            <w:tcW w:w="1206"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7681247">
            <w:pPr>
              <w:keepNext w:val="0"/>
              <w:keepLines w:val="0"/>
              <w:widowControl/>
              <w:suppressLineNumbers w:val="0"/>
              <w:snapToGrid w:val="0"/>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直梯</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28A5A">
            <w:pPr>
              <w:keepNext w:val="0"/>
              <w:keepLines w:val="0"/>
              <w:widowControl/>
              <w:suppressLineNumbers w:val="0"/>
              <w:snapToGrid w:val="0"/>
              <w:jc w:val="center"/>
              <w:textAlignment w:val="center"/>
              <w:rPr>
                <w:rFonts w:hint="eastAsia" w:ascii="仿宋_GB2312" w:hAnsi="仿宋_GB2312" w:eastAsia="仿宋_GB2312" w:cs="仿宋_GB2312"/>
                <w:i w:val="0"/>
                <w:iCs w:val="0"/>
                <w:color w:val="000000"/>
                <w:kern w:val="2"/>
                <w:sz w:val="26"/>
                <w:szCs w:val="26"/>
                <w:u w:val="none"/>
                <w:lang w:val="en-US" w:eastAsia="zh-CN" w:bidi="ar-SA"/>
              </w:rPr>
            </w:pPr>
            <w:r>
              <w:rPr>
                <w:rFonts w:hint="eastAsia" w:ascii="仿宋_GB2312" w:hAnsi="仿宋_GB2312" w:eastAsia="仿宋_GB2312" w:cs="仿宋_GB2312"/>
                <w:i w:val="0"/>
                <w:iCs w:val="0"/>
                <w:color w:val="000000"/>
                <w:kern w:val="0"/>
                <w:sz w:val="26"/>
                <w:szCs w:val="26"/>
                <w:u w:val="none"/>
                <w:lang w:val="en-US" w:eastAsia="zh-CN" w:bidi="ar"/>
              </w:rPr>
              <w:t>TBJF1000/1.0</w:t>
            </w:r>
          </w:p>
        </w:tc>
        <w:tc>
          <w:tcPr>
            <w:tcW w:w="2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1D9DE">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C1E5A">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6</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C7463">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i w:val="0"/>
                <w:iCs w:val="0"/>
                <w:color w:val="000000"/>
                <w:kern w:val="0"/>
                <w:sz w:val="26"/>
                <w:szCs w:val="26"/>
                <w:u w:val="none"/>
                <w:lang w:val="en-US" w:eastAsia="zh-CN" w:bidi="ar"/>
              </w:rPr>
            </w:pPr>
            <w:r>
              <w:rPr>
                <w:rFonts w:hint="eastAsia" w:ascii="仿宋_GB2312" w:hAnsi="仿宋_GB2312" w:eastAsia="仿宋_GB2312" w:cs="仿宋_GB2312"/>
                <w:i w:val="0"/>
                <w:iCs w:val="0"/>
                <w:color w:val="000000"/>
                <w:kern w:val="0"/>
                <w:sz w:val="26"/>
                <w:szCs w:val="26"/>
                <w:u w:val="none"/>
                <w:lang w:val="en-US" w:eastAsia="zh-CN" w:bidi="ar"/>
              </w:rPr>
              <w:t>2</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94DD7">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i w:val="0"/>
                <w:iCs w:val="0"/>
                <w:color w:val="000000"/>
                <w:sz w:val="26"/>
                <w:szCs w:val="26"/>
                <w:u w:val="none"/>
              </w:rPr>
            </w:pPr>
            <w:r>
              <w:rPr>
                <w:rFonts w:hint="eastAsia" w:ascii="仿宋_GB2312" w:hAnsi="仿宋_GB2312" w:eastAsia="仿宋_GB2312" w:cs="仿宋_GB2312"/>
                <w:i w:val="0"/>
                <w:iCs w:val="0"/>
                <w:color w:val="000000"/>
                <w:sz w:val="26"/>
                <w:szCs w:val="26"/>
                <w:u w:val="none"/>
                <w:lang w:eastAsia="zh-CN"/>
              </w:rPr>
              <w:t>台</w:t>
            </w:r>
          </w:p>
        </w:tc>
      </w:tr>
      <w:tr w14:paraId="3F48B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7405" w:type="dxa"/>
            <w:gridSpan w:val="5"/>
            <w:tcBorders>
              <w:left w:val="single" w:color="000000" w:sz="4" w:space="0"/>
              <w:bottom w:val="single" w:color="auto" w:sz="4" w:space="0"/>
              <w:right w:val="single" w:color="000000" w:sz="4" w:space="0"/>
            </w:tcBorders>
            <w:shd w:val="clear" w:color="auto" w:fill="auto"/>
            <w:noWrap/>
            <w:vAlign w:val="center"/>
          </w:tcPr>
          <w:p w14:paraId="78E980E8">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b/>
                <w:i w:val="0"/>
                <w:iCs w:val="0"/>
                <w:color w:val="000000"/>
                <w:kern w:val="0"/>
                <w:sz w:val="26"/>
                <w:szCs w:val="26"/>
                <w:u w:val="none"/>
                <w:lang w:val="en-US" w:eastAsia="zh-CN" w:bidi="ar"/>
              </w:rPr>
            </w:pPr>
            <w:r>
              <w:rPr>
                <w:rFonts w:hint="eastAsia" w:ascii="仿宋_GB2312" w:hAnsi="仿宋_GB2312" w:eastAsia="仿宋_GB2312" w:cs="仿宋_GB2312"/>
                <w:b/>
                <w:i w:val="0"/>
                <w:iCs w:val="0"/>
                <w:color w:val="000000"/>
                <w:kern w:val="0"/>
                <w:sz w:val="26"/>
                <w:szCs w:val="26"/>
                <w:u w:val="none"/>
                <w:lang w:val="en-US" w:eastAsia="zh-CN" w:bidi="ar"/>
              </w:rPr>
              <w:t>合计</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9F6F9">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b/>
                <w:i w:val="0"/>
                <w:iCs w:val="0"/>
                <w:color w:val="000000"/>
                <w:kern w:val="0"/>
                <w:sz w:val="26"/>
                <w:szCs w:val="26"/>
                <w:u w:val="none"/>
                <w:lang w:val="en-US" w:eastAsia="zh-CN" w:bidi="ar"/>
              </w:rPr>
            </w:pPr>
            <w:r>
              <w:rPr>
                <w:rFonts w:hint="eastAsia" w:ascii="仿宋_GB2312" w:hAnsi="仿宋_GB2312" w:eastAsia="仿宋_GB2312" w:cs="仿宋_GB2312"/>
                <w:b/>
                <w:i w:val="0"/>
                <w:iCs w:val="0"/>
                <w:color w:val="000000"/>
                <w:kern w:val="0"/>
                <w:sz w:val="26"/>
                <w:szCs w:val="26"/>
                <w:u w:val="none"/>
                <w:lang w:val="en-US" w:eastAsia="zh-CN" w:bidi="ar"/>
              </w:rPr>
              <w:t>36</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EC0C0">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仿宋_GB2312" w:hAnsi="仿宋_GB2312" w:eastAsia="仿宋_GB2312" w:cs="仿宋_GB2312"/>
                <w:b/>
                <w:i w:val="0"/>
                <w:iCs w:val="0"/>
                <w:color w:val="000000"/>
                <w:sz w:val="26"/>
                <w:szCs w:val="26"/>
                <w:u w:val="none"/>
              </w:rPr>
            </w:pPr>
            <w:r>
              <w:rPr>
                <w:rFonts w:hint="eastAsia" w:ascii="仿宋_GB2312" w:hAnsi="仿宋_GB2312" w:eastAsia="仿宋_GB2312" w:cs="仿宋_GB2312"/>
                <w:b/>
                <w:i w:val="0"/>
                <w:iCs w:val="0"/>
                <w:color w:val="000000"/>
                <w:sz w:val="26"/>
                <w:szCs w:val="26"/>
                <w:u w:val="none"/>
                <w:lang w:eastAsia="zh-CN"/>
              </w:rPr>
              <w:t>台</w:t>
            </w:r>
          </w:p>
        </w:tc>
      </w:tr>
    </w:tbl>
    <w:p w14:paraId="308B6520">
      <w:pPr>
        <w:keepNext w:val="0"/>
        <w:keepLines w:val="0"/>
        <w:pageBreakBefore w:val="0"/>
        <w:widowControl w:val="0"/>
        <w:kinsoku/>
        <w:wordWrap/>
        <w:overflowPunct/>
        <w:topLinePunct w:val="0"/>
        <w:autoSpaceDE/>
        <w:autoSpaceDN/>
        <w:bidi w:val="0"/>
        <w:adjustRightInd/>
        <w:snapToGrid/>
        <w:spacing w:line="560" w:lineRule="exact"/>
        <w:ind w:firstLine="3360" w:firstLineChars="1600"/>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1060001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VmN2QyMmNlOWZlMTgwM2Q3MjY4ZmFlYjAzYmY3MTAifQ=="/>
  </w:docVars>
  <w:rsids>
    <w:rsidRoot w:val="038D5FDC"/>
    <w:rsid w:val="00893649"/>
    <w:rsid w:val="00D23242"/>
    <w:rsid w:val="012A2737"/>
    <w:rsid w:val="017C6D0A"/>
    <w:rsid w:val="019B53E2"/>
    <w:rsid w:val="01D134FA"/>
    <w:rsid w:val="01E303F1"/>
    <w:rsid w:val="022E44A8"/>
    <w:rsid w:val="02B0310F"/>
    <w:rsid w:val="038D5FDC"/>
    <w:rsid w:val="060C2D53"/>
    <w:rsid w:val="06732DD2"/>
    <w:rsid w:val="0684222A"/>
    <w:rsid w:val="06905732"/>
    <w:rsid w:val="06E92012"/>
    <w:rsid w:val="078057A6"/>
    <w:rsid w:val="07AB20F7"/>
    <w:rsid w:val="07D72EEC"/>
    <w:rsid w:val="08582F81"/>
    <w:rsid w:val="0CE84EA4"/>
    <w:rsid w:val="0CEB1914"/>
    <w:rsid w:val="0D3037CB"/>
    <w:rsid w:val="0DBF4B4E"/>
    <w:rsid w:val="0DC42165"/>
    <w:rsid w:val="0DE95D68"/>
    <w:rsid w:val="0DF34CAD"/>
    <w:rsid w:val="0E332921"/>
    <w:rsid w:val="0E415563"/>
    <w:rsid w:val="0EF80318"/>
    <w:rsid w:val="0F520AF1"/>
    <w:rsid w:val="0F9242C9"/>
    <w:rsid w:val="100D394F"/>
    <w:rsid w:val="10533EA5"/>
    <w:rsid w:val="109E0A4B"/>
    <w:rsid w:val="11CB5C18"/>
    <w:rsid w:val="123F625E"/>
    <w:rsid w:val="13255454"/>
    <w:rsid w:val="135E0433"/>
    <w:rsid w:val="13734411"/>
    <w:rsid w:val="1453690F"/>
    <w:rsid w:val="149726F2"/>
    <w:rsid w:val="14CE4C6C"/>
    <w:rsid w:val="14D709D0"/>
    <w:rsid w:val="14DC1B42"/>
    <w:rsid w:val="150712B5"/>
    <w:rsid w:val="182D45E8"/>
    <w:rsid w:val="18D56E50"/>
    <w:rsid w:val="196F6006"/>
    <w:rsid w:val="19795C59"/>
    <w:rsid w:val="199B2BA8"/>
    <w:rsid w:val="19B60BB4"/>
    <w:rsid w:val="19BC2EC5"/>
    <w:rsid w:val="1A014900"/>
    <w:rsid w:val="1A5328A6"/>
    <w:rsid w:val="1A587EBD"/>
    <w:rsid w:val="1ACB068F"/>
    <w:rsid w:val="1AE17EB2"/>
    <w:rsid w:val="1B1F6C2C"/>
    <w:rsid w:val="1B7E7DF7"/>
    <w:rsid w:val="1C427076"/>
    <w:rsid w:val="1D1C1676"/>
    <w:rsid w:val="1DDE692B"/>
    <w:rsid w:val="1E560BB7"/>
    <w:rsid w:val="1F3F33F9"/>
    <w:rsid w:val="203942EC"/>
    <w:rsid w:val="21EB71A2"/>
    <w:rsid w:val="222334A6"/>
    <w:rsid w:val="2327054B"/>
    <w:rsid w:val="24280900"/>
    <w:rsid w:val="244D480A"/>
    <w:rsid w:val="2483022C"/>
    <w:rsid w:val="24DC16EA"/>
    <w:rsid w:val="253634F0"/>
    <w:rsid w:val="258129BE"/>
    <w:rsid w:val="25875AFA"/>
    <w:rsid w:val="26B75F6B"/>
    <w:rsid w:val="285C6DCA"/>
    <w:rsid w:val="28B75CCA"/>
    <w:rsid w:val="29657F00"/>
    <w:rsid w:val="2A225DF1"/>
    <w:rsid w:val="2B1B2F6C"/>
    <w:rsid w:val="2D0370E6"/>
    <w:rsid w:val="2DCC054E"/>
    <w:rsid w:val="2EC8145A"/>
    <w:rsid w:val="2EEA2591"/>
    <w:rsid w:val="2F0B32F8"/>
    <w:rsid w:val="342D5ABF"/>
    <w:rsid w:val="34742ED1"/>
    <w:rsid w:val="34E03EE7"/>
    <w:rsid w:val="350B48BA"/>
    <w:rsid w:val="354C01C6"/>
    <w:rsid w:val="356B689E"/>
    <w:rsid w:val="357F234A"/>
    <w:rsid w:val="35C506A4"/>
    <w:rsid w:val="35DA1C76"/>
    <w:rsid w:val="361C228F"/>
    <w:rsid w:val="3684230E"/>
    <w:rsid w:val="36CC5A63"/>
    <w:rsid w:val="37B409D1"/>
    <w:rsid w:val="37C329C2"/>
    <w:rsid w:val="3862667F"/>
    <w:rsid w:val="392E47B3"/>
    <w:rsid w:val="39777F08"/>
    <w:rsid w:val="39DD3AE3"/>
    <w:rsid w:val="3A8C1119"/>
    <w:rsid w:val="3B286FE0"/>
    <w:rsid w:val="3BC7045F"/>
    <w:rsid w:val="3C0E2679"/>
    <w:rsid w:val="3C5502A8"/>
    <w:rsid w:val="3C81109D"/>
    <w:rsid w:val="3D141F11"/>
    <w:rsid w:val="3D453E79"/>
    <w:rsid w:val="3D791099"/>
    <w:rsid w:val="3E1C4CA9"/>
    <w:rsid w:val="3E612F34"/>
    <w:rsid w:val="40212516"/>
    <w:rsid w:val="41E520E9"/>
    <w:rsid w:val="41EE0F83"/>
    <w:rsid w:val="424741EF"/>
    <w:rsid w:val="426C3C56"/>
    <w:rsid w:val="42CB6BCE"/>
    <w:rsid w:val="440305EA"/>
    <w:rsid w:val="45790B64"/>
    <w:rsid w:val="45C344D5"/>
    <w:rsid w:val="4685178A"/>
    <w:rsid w:val="47046CAB"/>
    <w:rsid w:val="4729480B"/>
    <w:rsid w:val="474D674C"/>
    <w:rsid w:val="47FB61A8"/>
    <w:rsid w:val="49417BEA"/>
    <w:rsid w:val="49BC54C3"/>
    <w:rsid w:val="4A6F69D9"/>
    <w:rsid w:val="4B4D6D1A"/>
    <w:rsid w:val="4CAA019C"/>
    <w:rsid w:val="4D537EEC"/>
    <w:rsid w:val="4D785BA5"/>
    <w:rsid w:val="4EB71FD7"/>
    <w:rsid w:val="4F4D7ECC"/>
    <w:rsid w:val="4F9B4A76"/>
    <w:rsid w:val="50681F00"/>
    <w:rsid w:val="51432318"/>
    <w:rsid w:val="51BA2C30"/>
    <w:rsid w:val="534D66DE"/>
    <w:rsid w:val="53BF725F"/>
    <w:rsid w:val="546F63CD"/>
    <w:rsid w:val="5634515D"/>
    <w:rsid w:val="565D3B8A"/>
    <w:rsid w:val="56BF65F2"/>
    <w:rsid w:val="573D77C3"/>
    <w:rsid w:val="579147AD"/>
    <w:rsid w:val="5825158A"/>
    <w:rsid w:val="582E1C82"/>
    <w:rsid w:val="59965D30"/>
    <w:rsid w:val="5A350152"/>
    <w:rsid w:val="5B036B6D"/>
    <w:rsid w:val="5B5E126B"/>
    <w:rsid w:val="5B6F6839"/>
    <w:rsid w:val="5BD424E2"/>
    <w:rsid w:val="5BE72873"/>
    <w:rsid w:val="5D5061F6"/>
    <w:rsid w:val="5DA90FD8"/>
    <w:rsid w:val="5E52288E"/>
    <w:rsid w:val="5EC40C4A"/>
    <w:rsid w:val="5F8218BA"/>
    <w:rsid w:val="5FF76DFD"/>
    <w:rsid w:val="609B59DA"/>
    <w:rsid w:val="60CE7B5E"/>
    <w:rsid w:val="60DD2497"/>
    <w:rsid w:val="61AA4F36"/>
    <w:rsid w:val="61D03DA9"/>
    <w:rsid w:val="63027F93"/>
    <w:rsid w:val="64945083"/>
    <w:rsid w:val="64AC3E47"/>
    <w:rsid w:val="65197815"/>
    <w:rsid w:val="65AC2438"/>
    <w:rsid w:val="66A25FE8"/>
    <w:rsid w:val="67762CFD"/>
    <w:rsid w:val="67A05FCC"/>
    <w:rsid w:val="68AB4C28"/>
    <w:rsid w:val="6A50275D"/>
    <w:rsid w:val="6A9739A1"/>
    <w:rsid w:val="6ACE4BFE"/>
    <w:rsid w:val="6B966815"/>
    <w:rsid w:val="6D337907"/>
    <w:rsid w:val="6D374CDD"/>
    <w:rsid w:val="6D4713C4"/>
    <w:rsid w:val="6D735232"/>
    <w:rsid w:val="6DF44FC6"/>
    <w:rsid w:val="6E6534DC"/>
    <w:rsid w:val="6EA63EC8"/>
    <w:rsid w:val="6FC22F83"/>
    <w:rsid w:val="70C8281B"/>
    <w:rsid w:val="71123A97"/>
    <w:rsid w:val="713F6856"/>
    <w:rsid w:val="7161057A"/>
    <w:rsid w:val="724D0AFE"/>
    <w:rsid w:val="72EC0317"/>
    <w:rsid w:val="74343D24"/>
    <w:rsid w:val="747E1443"/>
    <w:rsid w:val="74B80DF9"/>
    <w:rsid w:val="75703482"/>
    <w:rsid w:val="768D2715"/>
    <w:rsid w:val="76AE24B4"/>
    <w:rsid w:val="76D37824"/>
    <w:rsid w:val="777A4144"/>
    <w:rsid w:val="77E3618D"/>
    <w:rsid w:val="786066B3"/>
    <w:rsid w:val="78BE2756"/>
    <w:rsid w:val="79E46D96"/>
    <w:rsid w:val="7A274B2D"/>
    <w:rsid w:val="7BE67FFA"/>
    <w:rsid w:val="7C4174CE"/>
    <w:rsid w:val="7CFE5817"/>
    <w:rsid w:val="7D782E77"/>
    <w:rsid w:val="7DDD6AC1"/>
    <w:rsid w:val="7FAD3C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0"/>
    <w:pPr>
      <w:spacing w:before="100" w:beforeAutospacing="1" w:after="100" w:afterAutospacing="1"/>
      <w:jc w:val="left"/>
      <w:outlineLvl w:val="0"/>
    </w:pPr>
    <w:rPr>
      <w:rFonts w:ascii="宋体" w:hAnsi="宋体" w:cs="宋体"/>
      <w:b/>
      <w:kern w:val="44"/>
      <w:sz w:val="48"/>
      <w:szCs w:val="48"/>
    </w:rPr>
  </w:style>
  <w:style w:type="paragraph" w:styleId="3">
    <w:name w:val="heading 2"/>
    <w:basedOn w:val="1"/>
    <w:next w:val="1"/>
    <w:autoRedefine/>
    <w:qFormat/>
    <w:uiPriority w:val="0"/>
    <w:pPr>
      <w:keepNext/>
      <w:keepLines/>
      <w:widowControl/>
      <w:spacing w:before="260" w:after="260" w:line="416" w:lineRule="auto"/>
      <w:jc w:val="left"/>
      <w:outlineLvl w:val="1"/>
    </w:pPr>
    <w:rPr>
      <w:rFonts w:ascii="Arial" w:hAnsi="Arial" w:eastAsia="黑体" w:cs="Times New Roman"/>
      <w:b/>
      <w:kern w:val="0"/>
      <w:sz w:val="32"/>
      <w:szCs w:val="20"/>
    </w:rPr>
  </w:style>
  <w:style w:type="paragraph" w:styleId="4">
    <w:name w:val="heading 3"/>
    <w:basedOn w:val="1"/>
    <w:next w:val="1"/>
    <w:autoRedefine/>
    <w:unhideWhenUsed/>
    <w:qFormat/>
    <w:uiPriority w:val="9"/>
    <w:pPr>
      <w:keepNext/>
      <w:keepLines/>
      <w:spacing w:line="360" w:lineRule="auto"/>
      <w:outlineLvl w:val="2"/>
    </w:pPr>
    <w:rPr>
      <w:rFonts w:eastAsia="黑体"/>
      <w:sz w:val="32"/>
    </w:rPr>
  </w:style>
  <w:style w:type="character" w:default="1" w:styleId="11">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5">
    <w:name w:val="Normal Indent"/>
    <w:basedOn w:val="1"/>
    <w:next w:val="1"/>
    <w:autoRedefine/>
    <w:qFormat/>
    <w:uiPriority w:val="0"/>
    <w:pPr>
      <w:ind w:firstLine="420" w:firstLineChars="200"/>
    </w:pPr>
  </w:style>
  <w:style w:type="paragraph" w:styleId="6">
    <w:name w:val="annotation text"/>
    <w:basedOn w:val="1"/>
    <w:qFormat/>
    <w:uiPriority w:val="0"/>
    <w:pPr>
      <w:jc w:val="left"/>
    </w:pPr>
  </w:style>
  <w:style w:type="paragraph" w:styleId="7">
    <w:name w:val="Body Text"/>
    <w:basedOn w:val="1"/>
    <w:next w:val="8"/>
    <w:autoRedefine/>
    <w:qFormat/>
    <w:uiPriority w:val="0"/>
    <w:rPr>
      <w:rFonts w:ascii="Times New Roman" w:hAnsi="Times New Roman" w:eastAsia="宋体" w:cs="Times New Roman"/>
      <w:kern w:val="0"/>
      <w:szCs w:val="24"/>
    </w:rPr>
  </w:style>
  <w:style w:type="paragraph" w:customStyle="1" w:styleId="8">
    <w:name w:val="目录 83"/>
    <w:next w:val="1"/>
    <w:autoRedefine/>
    <w:qFormat/>
    <w:uiPriority w:val="0"/>
    <w:pPr>
      <w:wordWrap w:val="0"/>
      <w:ind w:left="2550"/>
      <w:jc w:val="both"/>
    </w:pPr>
    <w:rPr>
      <w:rFonts w:ascii="Times New Roman" w:hAnsi="Times New Roman" w:eastAsia="宋体" w:cs="Times New Roman"/>
      <w:sz w:val="21"/>
      <w:lang w:val="en-US" w:eastAsia="zh-CN" w:bidi="ar-SA"/>
    </w:rPr>
  </w:style>
  <w:style w:type="table" w:styleId="10">
    <w:name w:val="Table Grid"/>
    <w:basedOn w:val="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正文1"/>
    <w:basedOn w:val="1"/>
    <w:next w:val="1"/>
    <w:autoRedefine/>
    <w:qFormat/>
    <w:uiPriority w:val="0"/>
    <w:rPr>
      <w:rFonts w:hint="eastAsia" w:ascii="楷体" w:hAnsi="楷体" w:eastAsia="楷体"/>
    </w:rPr>
  </w:style>
  <w:style w:type="character" w:customStyle="1" w:styleId="13">
    <w:name w:val="font11"/>
    <w:basedOn w:val="11"/>
    <w:autoRedefine/>
    <w:qFormat/>
    <w:uiPriority w:val="0"/>
    <w:rPr>
      <w:rFonts w:hint="eastAsia" w:ascii="仿宋_GB2312" w:eastAsia="仿宋_GB2312" w:cs="仿宋_GB2312"/>
      <w:color w:val="000000"/>
      <w:sz w:val="30"/>
      <w:szCs w:val="30"/>
      <w:u w:val="none"/>
    </w:rPr>
  </w:style>
  <w:style w:type="character" w:customStyle="1" w:styleId="14">
    <w:name w:val="font21"/>
    <w:basedOn w:val="11"/>
    <w:autoRedefine/>
    <w:qFormat/>
    <w:uiPriority w:val="0"/>
    <w:rPr>
      <w:rFonts w:hint="eastAsia" w:ascii="仿宋_GB2312" w:eastAsia="仿宋_GB2312" w:cs="仿宋_GB2312"/>
      <w:color w:val="000000"/>
      <w:sz w:val="30"/>
      <w:szCs w:val="3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2469</Words>
  <Characters>2818</Characters>
  <Lines>0</Lines>
  <Paragraphs>0</Paragraphs>
  <TotalTime>1</TotalTime>
  <ScaleCrop>false</ScaleCrop>
  <LinksUpToDate>false</LinksUpToDate>
  <CharactersWithSpaces>2827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2022-11-02T03:07:00Z</dcterms:created>
  <dc:creator>梁静</dc:creator>
  <cp:lastModifiedBy>HX</cp:lastModifiedBy>
  <dcterms:modified xsi:type="dcterms:W3CDTF">2026-07-22T09:25:59Z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615FAB4092BE4D2C91C7EE957754637D_13</vt:lpwstr>
  </property>
  <property fmtid="{D5CDD505-2E9C-101B-9397-08002B2CF9AE}" pid="4" name="KSOTemplateDocerSaveRecord">
    <vt:lpwstr>eyJoZGlkIjoiZmVmN2QyMmNlOWZlMTgwM2Q3MjY4ZmFlYjAzYmY3MTAiLCJ1c2VySWQiOiIzMDM4NjI4NDYifQ==</vt:lpwstr>
  </property>
</Properties>
</file>