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7C37C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评分及要求</w:t>
      </w:r>
    </w:p>
    <w:tbl>
      <w:tblPr>
        <w:tblStyle w:val="9"/>
        <w:tblW w:w="10279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double" w:color="auto" w:sz="6" w:space="0"/>
          <w:insideV w:val="doub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757"/>
        <w:gridCol w:w="7807"/>
      </w:tblGrid>
      <w:tr w14:paraId="2743221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15" w:type="dxa"/>
            <w:noWrap w:val="0"/>
            <w:vAlign w:val="center"/>
          </w:tcPr>
          <w:p w14:paraId="73C3C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57" w:type="dxa"/>
            <w:noWrap w:val="0"/>
            <w:vAlign w:val="center"/>
          </w:tcPr>
          <w:p w14:paraId="3E425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评审内容</w:t>
            </w:r>
          </w:p>
        </w:tc>
        <w:tc>
          <w:tcPr>
            <w:tcW w:w="7807" w:type="dxa"/>
            <w:noWrap w:val="0"/>
            <w:vAlign w:val="center"/>
          </w:tcPr>
          <w:p w14:paraId="3CDCB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评分标准</w:t>
            </w:r>
          </w:p>
        </w:tc>
      </w:tr>
      <w:tr w14:paraId="337C09F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715" w:type="dxa"/>
            <w:noWrap w:val="0"/>
            <w:vAlign w:val="center"/>
          </w:tcPr>
          <w:p w14:paraId="79E00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57" w:type="dxa"/>
            <w:noWrap w:val="0"/>
            <w:vAlign w:val="center"/>
          </w:tcPr>
          <w:p w14:paraId="166D5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投标报价分</w:t>
            </w:r>
          </w:p>
          <w:p w14:paraId="54319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7807" w:type="dxa"/>
            <w:noWrap w:val="0"/>
            <w:vAlign w:val="center"/>
          </w:tcPr>
          <w:p w14:paraId="6374F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满足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竞争性磋商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文件要求且投标价格最低的投标报价为评标基准价，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评审小组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按照下列公式手动计算每个投标人的投标报价总得分。</w:t>
            </w:r>
          </w:p>
          <w:p w14:paraId="1EC68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投标报价得分=（评标基准价/投标报价）×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 w14:paraId="58C45BA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7" w:hRule="atLeast"/>
          <w:jc w:val="center"/>
        </w:trPr>
        <w:tc>
          <w:tcPr>
            <w:tcW w:w="715" w:type="dxa"/>
            <w:tcBorders>
              <w:bottom w:val="double" w:color="auto" w:sz="4" w:space="0"/>
            </w:tcBorders>
            <w:noWrap w:val="0"/>
            <w:vAlign w:val="center"/>
          </w:tcPr>
          <w:p w14:paraId="0F6E0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57" w:type="dxa"/>
            <w:tcBorders>
              <w:bottom w:val="double" w:color="auto" w:sz="4" w:space="0"/>
            </w:tcBorders>
            <w:noWrap w:val="0"/>
            <w:vAlign w:val="center"/>
          </w:tcPr>
          <w:p w14:paraId="4BA4C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评价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服务方案</w:t>
            </w:r>
          </w:p>
          <w:p w14:paraId="4F2CD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7807" w:type="dxa"/>
            <w:tcBorders>
              <w:bottom w:val="double" w:color="auto" w:sz="4" w:space="0"/>
            </w:tcBorders>
            <w:noWrap w:val="0"/>
            <w:vAlign w:val="center"/>
          </w:tcPr>
          <w:p w14:paraId="45328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1、理解项目的实施内容及方案情况：深刻理解本项目的背景，技术服务实施计划与方案完整，对实施流程、项目进度安排、协调管理、服务配合、等规划合理，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；</w:t>
            </w:r>
          </w:p>
          <w:p w14:paraId="31E22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2、理解项目的实施内容及方案情况：理解本项目的背景，技术服务实施计划与方案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完整，对实施流程、项目进度安排、协调管理、服务配合、等规划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合理，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；</w:t>
            </w:r>
          </w:p>
          <w:p w14:paraId="0FDA7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、理解项目的实施内容及方案情况：理解本项目的背景，技术服务实施计划与方案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基本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完整，对实施流程、项目进度安排、协调管理、服务配合、等规划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一般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；</w:t>
            </w:r>
          </w:p>
          <w:p w14:paraId="3E186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4、不提供或提供的服务方案和项目需求无关的，得0分。</w:t>
            </w:r>
          </w:p>
        </w:tc>
      </w:tr>
      <w:tr w14:paraId="5AF5DDC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bottom w:val="double" w:color="auto" w:sz="4" w:space="0"/>
            </w:tcBorders>
            <w:noWrap w:val="0"/>
            <w:vAlign w:val="center"/>
          </w:tcPr>
          <w:p w14:paraId="6088D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57" w:type="dxa"/>
            <w:tcBorders>
              <w:bottom w:val="double" w:color="auto" w:sz="4" w:space="0"/>
            </w:tcBorders>
            <w:noWrap w:val="0"/>
            <w:vAlign w:val="center"/>
          </w:tcPr>
          <w:p w14:paraId="1E07E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人员配置（20分）</w:t>
            </w:r>
          </w:p>
        </w:tc>
        <w:tc>
          <w:tcPr>
            <w:tcW w:w="7807" w:type="dxa"/>
            <w:tcBorders>
              <w:bottom w:val="double" w:color="auto" w:sz="4" w:space="0"/>
            </w:tcBorders>
            <w:noWrap w:val="0"/>
            <w:vAlign w:val="center"/>
          </w:tcPr>
          <w:p w14:paraId="5DA3288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1、项目负责人:具有高级职称(放射相关专业、具有放射卫生检测与评价技术培训合格证书）的得10分;无不得分。</w:t>
            </w:r>
          </w:p>
          <w:p w14:paraId="0B9B0D1B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2、投标人能提供贵州本地技术人员，并提供相关证明材料:</w:t>
            </w:r>
          </w:p>
          <w:p w14:paraId="6D7C95E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2.1.有5名及以上的技术人员;具有放射卫生检测与评价技术培训合格证书、核技术利用辐射安全与防护考核合格证。得10分</w:t>
            </w:r>
          </w:p>
          <w:p w14:paraId="78685017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2.2.有3-4名的技术人员;具有放射卫生检测与评价技术培训合格证书、核技术利用辐射安全与防护考核合格证。该项得8分</w:t>
            </w:r>
          </w:p>
          <w:p w14:paraId="089A9393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2.3.有1-2名的技术人员;具有放射卫生检测与评价技术培训合格证书、核技术利用辐射安全与防护考核合格证。得5分</w:t>
            </w:r>
          </w:p>
          <w:p w14:paraId="42030B3F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2.4.不具有或未提供售后工程师的，得0分。</w:t>
            </w:r>
          </w:p>
          <w:p w14:paraId="54CCFFD1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注:须提供202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以来任意3个月为上述人员缴纳的社保证明材料。</w:t>
            </w:r>
          </w:p>
        </w:tc>
      </w:tr>
      <w:tr w14:paraId="1C04BEE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715" w:type="dxa"/>
            <w:noWrap w:val="0"/>
            <w:vAlign w:val="center"/>
          </w:tcPr>
          <w:p w14:paraId="52398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757" w:type="dxa"/>
            <w:noWrap w:val="0"/>
            <w:vAlign w:val="center"/>
          </w:tcPr>
          <w:p w14:paraId="42A8F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相关业绩</w:t>
            </w:r>
          </w:p>
          <w:p w14:paraId="25B14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分)</w:t>
            </w:r>
          </w:p>
        </w:tc>
        <w:tc>
          <w:tcPr>
            <w:tcW w:w="7807" w:type="dxa"/>
            <w:noWrap w:val="0"/>
            <w:vAlign w:val="center"/>
          </w:tcPr>
          <w:p w14:paraId="716AE752">
            <w:pPr>
              <w:spacing w:line="48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月至今，投标人每提供一份与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本项目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相关业绩的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得2分，满分10分。须提供加盖投标人公章的合同复印件作为佐证材料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7F5A71A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715" w:type="dxa"/>
            <w:noWrap w:val="0"/>
            <w:vAlign w:val="center"/>
          </w:tcPr>
          <w:p w14:paraId="07F3D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57" w:type="dxa"/>
            <w:noWrap w:val="0"/>
            <w:vAlign w:val="center"/>
          </w:tcPr>
          <w:p w14:paraId="3C086131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人员驻场</w:t>
            </w:r>
          </w:p>
          <w:p w14:paraId="061DB305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7807" w:type="dxa"/>
            <w:noWrap w:val="0"/>
            <w:vAlign w:val="center"/>
          </w:tcPr>
          <w:p w14:paraId="1018A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供应商承诺在服务期间派驻人员驻场（派驻人员不低于1人，派驻服务时间是7*24小时的，得5分，不承诺不得分。</w:t>
            </w:r>
          </w:p>
        </w:tc>
      </w:tr>
      <w:tr w14:paraId="3644FDC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715" w:type="dxa"/>
            <w:noWrap w:val="0"/>
            <w:vAlign w:val="center"/>
          </w:tcPr>
          <w:p w14:paraId="55B0D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57" w:type="dxa"/>
            <w:noWrap w:val="0"/>
            <w:vAlign w:val="center"/>
          </w:tcPr>
          <w:p w14:paraId="3576DA28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核素/粒子使用方案（35分）</w:t>
            </w:r>
          </w:p>
        </w:tc>
        <w:tc>
          <w:tcPr>
            <w:tcW w:w="7807" w:type="dxa"/>
            <w:noWrap w:val="0"/>
            <w:vAlign w:val="center"/>
          </w:tcPr>
          <w:p w14:paraId="7485558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承诺中标后结合医院核医学科放射介入治疗中心实际情况，撰写核素/离子使用方案，配合设计院出图，并经过各级监管部门审批，取得《辐射安全许可》、《放射诊疗许可证》，得35分。</w:t>
            </w:r>
          </w:p>
          <w:p w14:paraId="371F1FD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不承诺不得分。</w:t>
            </w:r>
          </w:p>
          <w:p w14:paraId="119B9FF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480" w:lineRule="exact"/>
              <w:ind w:firstLine="482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重要提醒：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承诺后，若后期未提供方案，或方案未通过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各级监管部门审批，取得《辐射安全许可》、《放射诊疗许可证》，将不支付任何费用，请各公司慎重承诺。</w:t>
            </w:r>
          </w:p>
        </w:tc>
      </w:tr>
    </w:tbl>
    <w:p w14:paraId="4E5BAF1B">
      <w:pPr>
        <w:pStyle w:val="8"/>
      </w:pPr>
    </w:p>
    <w:p w14:paraId="0A30A9BB">
      <w:pPr>
        <w:pStyle w:val="8"/>
      </w:pPr>
    </w:p>
    <w:p w14:paraId="01E6A8CA">
      <w:pPr>
        <w:pStyle w:val="8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付款方式：</w:t>
      </w:r>
    </w:p>
    <w:p w14:paraId="42AEDE56">
      <w:pPr>
        <w:pStyle w:val="8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分项报价，按进度支付费用。</w:t>
      </w:r>
    </w:p>
    <w:p w14:paraId="1E9569E9">
      <w:pPr>
        <w:pStyle w:val="8"/>
        <w:numPr>
          <w:ilvl w:val="0"/>
          <w:numId w:val="2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完成环评取得批复支付10%；</w:t>
      </w:r>
    </w:p>
    <w:p w14:paraId="3CE03170">
      <w:pPr>
        <w:pStyle w:val="8"/>
        <w:numPr>
          <w:ilvl w:val="0"/>
          <w:numId w:val="2"/>
        </w:num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完成《辐射安全许可证》办理及竣工验收支付30%；</w:t>
      </w:r>
    </w:p>
    <w:p w14:paraId="41409AA8">
      <w:pPr>
        <w:pStyle w:val="8"/>
        <w:numPr>
          <w:ilvl w:val="0"/>
          <w:numId w:val="2"/>
        </w:num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完成预评价取得批复支付10%；</w:t>
      </w:r>
    </w:p>
    <w:p w14:paraId="6802E353">
      <w:pPr>
        <w:pStyle w:val="8"/>
        <w:numPr>
          <w:ilvl w:val="0"/>
          <w:numId w:val="2"/>
        </w:num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完成控评取得批复支付10%；</w:t>
      </w:r>
    </w:p>
    <w:p w14:paraId="45429DB2">
      <w:pPr>
        <w:pStyle w:val="8"/>
        <w:numPr>
          <w:ilvl w:val="0"/>
          <w:numId w:val="2"/>
        </w:num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完成《放射诊疗许可证》办理支付40%。</w:t>
      </w:r>
    </w:p>
    <w:p w14:paraId="1BE66293">
      <w:pPr>
        <w:pStyle w:val="8"/>
        <w:numPr>
          <w:ilvl w:val="0"/>
          <w:numId w:val="2"/>
        </w:numP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特别提醒：因院方自身核素/粒子采购进度导致的非预期增加专家评审场次的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相关费用，请各公司按单次自行报价。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C6E81CE-443F-4254-83A7-FFC3AD6E9A6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274314"/>
    <w:multiLevelType w:val="singleLevel"/>
    <w:tmpl w:val="3E27431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279F6B3"/>
    <w:multiLevelType w:val="singleLevel"/>
    <w:tmpl w:val="4279F6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NDJhNjlkM2JkMjM2YmQ1ZjdkMDA1ODY1NDdlNDMifQ=="/>
  </w:docVars>
  <w:rsids>
    <w:rsidRoot w:val="00000000"/>
    <w:rsid w:val="005539A0"/>
    <w:rsid w:val="010F7FF3"/>
    <w:rsid w:val="01CB2358"/>
    <w:rsid w:val="0C9E2974"/>
    <w:rsid w:val="0EEE46C1"/>
    <w:rsid w:val="10426A38"/>
    <w:rsid w:val="18DF60A5"/>
    <w:rsid w:val="1E5E2905"/>
    <w:rsid w:val="28DD38E2"/>
    <w:rsid w:val="29CE5ACF"/>
    <w:rsid w:val="2A7A5F61"/>
    <w:rsid w:val="2FCC7464"/>
    <w:rsid w:val="302A4295"/>
    <w:rsid w:val="525309A8"/>
    <w:rsid w:val="54E47F5A"/>
    <w:rsid w:val="576A61E9"/>
    <w:rsid w:val="5EA8361B"/>
    <w:rsid w:val="624F1172"/>
    <w:rsid w:val="65197815"/>
    <w:rsid w:val="6EF653F8"/>
    <w:rsid w:val="73AB628C"/>
    <w:rsid w:val="7682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Arial" w:hAnsi="Arial" w:cs="Arial" w:eastAsiaTheme="minorEastAsia"/>
      <w:b/>
      <w:snapToGrid w:val="0"/>
      <w:color w:val="000000"/>
      <w:kern w:val="44"/>
      <w:sz w:val="28"/>
      <w:szCs w:val="21"/>
      <w:lang w:eastAsia="en-US"/>
    </w:rPr>
  </w:style>
  <w:style w:type="paragraph" w:styleId="4">
    <w:name w:val="heading 2"/>
    <w:basedOn w:val="1"/>
    <w:next w:val="1"/>
    <w:link w:val="12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28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customStyle="1" w:styleId="11">
    <w:name w:val="标题 1 Char"/>
    <w:link w:val="3"/>
    <w:qFormat/>
    <w:uiPriority w:val="0"/>
    <w:rPr>
      <w:rFonts w:ascii="Arial" w:hAnsi="Arial" w:cs="Arial" w:eastAsiaTheme="minorEastAsia"/>
      <w:b/>
      <w:snapToGrid w:val="0"/>
      <w:color w:val="000000"/>
      <w:kern w:val="44"/>
      <w:sz w:val="28"/>
      <w:szCs w:val="21"/>
      <w:lang w:eastAsia="en-US"/>
    </w:rPr>
  </w:style>
  <w:style w:type="character" w:customStyle="1" w:styleId="12">
    <w:name w:val="标题 2 Char"/>
    <w:link w:val="4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1490</Words>
  <Characters>1549</Characters>
  <Lines>0</Lines>
  <Paragraphs>0</Paragraphs>
  <TotalTime>6</TotalTime>
  <ScaleCrop>false</ScaleCrop>
  <LinksUpToDate>false</LinksUpToDate>
  <CharactersWithSpaces>1555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2023-12-13T01:20:00Z</dcterms:created>
  <dc:creator>Administrator</dc:creator>
  <cp:lastModifiedBy>杨正林</cp:lastModifiedBy>
  <cp:lastPrinted>2026-03-31T07:26:00Z</cp:lastPrinted>
  <dcterms:modified xsi:type="dcterms:W3CDTF">2026-05-28T09:05:06Z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254FF21251144CDEBEF2ECAA259E829C_13</vt:lpwstr>
  </property>
  <property fmtid="{D5CDD505-2E9C-101B-9397-08002B2CF9AE}" pid="4" name="KSOTemplateDocerSaveRecord">
    <vt:lpwstr>eyJoZGlkIjoiZjVmYmE3MjlmYzk0Y2I5ODZmNmFmZmU4NGFmNGFiODAiLCJ1c2VySWQiOiIzMTk1Nzg5NzYifQ==</vt:lpwstr>
  </property>
</Properties>
</file>