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D3121">
      <w:pPr>
        <w:wordWrap w:val="0"/>
        <w:autoSpaceDE w:val="0"/>
        <w:autoSpaceDN w:val="0"/>
        <w:spacing w:line="233" w:lineRule="auto"/>
        <w:jc w:val="center"/>
        <w:rPr>
          <w:sz w:val="46"/>
        </w:rPr>
      </w:pPr>
      <w:r>
        <w:rPr>
          <w:rFonts w:hint="eastAsia" w:ascii="宋体" w:hAnsi="宋体" w:eastAsia="宋体"/>
          <w:b/>
          <w:color w:val="000000"/>
          <w:sz w:val="46"/>
        </w:rPr>
        <w:t>遵义市第一人民医院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177800</wp:posOffset>
                </wp:positionH>
                <wp:positionV relativeFrom="page">
                  <wp:posOffset>2247900</wp:posOffset>
                </wp:positionV>
                <wp:extent cx="241300" cy="5588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500C1">
                            <w:pPr>
                              <w:autoSpaceDE w:val="0"/>
                              <w:autoSpaceDN w:val="0"/>
                              <w:spacing w:line="239" w:lineRule="auto"/>
                              <w:rPr>
                                <w:sz w:val="3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b/>
                                <w:color w:val="000000"/>
                                <w:sz w:val="3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pt;margin-top:177pt;height:44pt;width:19pt;mso-position-horizontal-relative:page;mso-position-vertical-relative:page;z-index:251659264;mso-width-relative:page;mso-height-relative:page;" filled="f" stroked="f" coordsize="21600,21600" o:gfxdata="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9NYRstkAAAAJ&#10;AQAADwAAAAAAAAABACAAAAAiAAAAZHJzL2Rvd25yZXYueG1sUEsBAhQAFAAAAAgAh07iQHJ7cXTi&#10;AQAArAMAAA4AAAAAAAAAAQAgAAAAKAEAAGRycy9lMm9Eb2MueG1sUEsFBgAAAAAGAAYAWQEAAHwF&#10;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46C500C1">
                      <w:pPr>
                        <w:autoSpaceDE w:val="0"/>
                        <w:autoSpaceDN w:val="0"/>
                        <w:spacing w:line="239" w:lineRule="auto"/>
                        <w:rPr>
                          <w:sz w:val="34"/>
                        </w:rPr>
                      </w:pPr>
                      <w:r>
                        <w:rPr>
                          <w:rFonts w:hint="eastAsia" w:ascii="Calibri" w:hAnsi="Calibri" w:eastAsia="Calibri"/>
                          <w:b/>
                          <w:color w:val="000000"/>
                          <w:sz w:val="34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5392A750">
      <w:pPr>
        <w:wordWrap w:val="0"/>
        <w:autoSpaceDE w:val="0"/>
        <w:autoSpaceDN w:val="0"/>
        <w:spacing w:line="378" w:lineRule="auto"/>
        <w:ind w:firstLine="760"/>
        <w:rPr>
          <w:sz w:val="46"/>
        </w:rPr>
      </w:pPr>
      <w:r>
        <w:rPr>
          <w:rFonts w:hint="eastAsia" w:ascii="宋体" w:hAnsi="宋体" w:eastAsia="宋体"/>
          <w:b/>
          <w:color w:val="000000"/>
          <w:sz w:val="46"/>
        </w:rPr>
        <w:t>两院区防雷装置定期检测服务采购需求</w:t>
      </w:r>
    </w:p>
    <w:p w14:paraId="0FCEE70D">
      <w:pPr>
        <w:wordWrap w:val="0"/>
        <w:autoSpaceDE w:val="0"/>
        <w:autoSpaceDN w:val="0"/>
        <w:spacing w:line="239" w:lineRule="auto"/>
        <w:rPr>
          <w:rFonts w:ascii="宋体" w:hAnsi="宋体" w:eastAsia="宋体"/>
          <w:color w:val="000000"/>
          <w:sz w:val="34"/>
        </w:rPr>
      </w:pPr>
    </w:p>
    <w:p w14:paraId="313FED98">
      <w:pPr>
        <w:wordWrap w:val="0"/>
        <w:autoSpaceDE w:val="0"/>
        <w:autoSpaceDN w:val="0"/>
        <w:spacing w:line="326" w:lineRule="auto"/>
        <w:ind w:firstLine="940"/>
        <w:rPr>
          <w:sz w:val="34"/>
        </w:rPr>
      </w:pPr>
      <w:r>
        <w:rPr>
          <w:rFonts w:hint="eastAsia" w:ascii="宋体" w:hAnsi="宋体" w:eastAsia="宋体"/>
          <w:color w:val="000000"/>
          <w:sz w:val="34"/>
        </w:rPr>
        <w:t>一、项目概况</w:t>
      </w:r>
    </w:p>
    <w:p w14:paraId="243CA9FD">
      <w:pPr>
        <w:wordWrap w:val="0"/>
        <w:autoSpaceDE w:val="0"/>
        <w:autoSpaceDN w:val="0"/>
        <w:spacing w:line="342" w:lineRule="auto"/>
        <w:ind w:left="120" w:right="280" w:firstLine="820"/>
        <w:rPr>
          <w:sz w:val="34"/>
        </w:rPr>
      </w:pPr>
      <w:r>
        <w:rPr>
          <w:rFonts w:hint="eastAsia" w:ascii="宋体" w:hAnsi="宋体" w:eastAsia="宋体"/>
          <w:color w:val="000000"/>
          <w:sz w:val="34"/>
        </w:rPr>
        <w:t>为落实防雷安全法定要求，保障我院两院区建筑物、医疗设备、电气与信息系统安全稳定运行，拟公开遴选一家具备合法资质的第三方机构，对全院房屋建（构）筑物及相关设备开展定期防雷安全检测服务。</w:t>
      </w:r>
    </w:p>
    <w:p w14:paraId="411B477A">
      <w:pPr>
        <w:wordWrap w:val="0"/>
        <w:autoSpaceDE w:val="0"/>
        <w:autoSpaceDN w:val="0"/>
        <w:spacing w:line="391" w:lineRule="auto"/>
        <w:ind w:firstLine="940"/>
        <w:rPr>
          <w:sz w:val="34"/>
        </w:rPr>
      </w:pPr>
      <w:r>
        <w:rPr>
          <w:rFonts w:hint="eastAsia" w:ascii="宋体" w:hAnsi="宋体" w:eastAsia="宋体"/>
          <w:color w:val="000000"/>
          <w:sz w:val="34"/>
        </w:rPr>
        <w:t>二、服务范围与检测内容</w:t>
      </w:r>
    </w:p>
    <w:p w14:paraId="4B3AB48D">
      <w:pPr>
        <w:wordWrap w:val="0"/>
        <w:autoSpaceDE w:val="0"/>
        <w:autoSpaceDN w:val="0"/>
        <w:spacing w:line="359" w:lineRule="auto"/>
        <w:ind w:firstLine="940"/>
        <w:rPr>
          <w:sz w:val="34"/>
        </w:rPr>
      </w:pPr>
      <w:r>
        <w:rPr>
          <w:rFonts w:hint="eastAsia" w:ascii="宋体" w:hAnsi="宋体" w:eastAsia="宋体"/>
          <w:color w:val="000000"/>
          <w:sz w:val="34"/>
        </w:rPr>
        <w:t>（一）检测范围</w:t>
      </w:r>
    </w:p>
    <w:p w14:paraId="70BEEA85">
      <w:pPr>
        <w:wordWrap w:val="0"/>
        <w:autoSpaceDE w:val="0"/>
        <w:autoSpaceDN w:val="0"/>
        <w:spacing w:line="340" w:lineRule="auto"/>
        <w:ind w:left="120" w:right="392" w:firstLine="820"/>
        <w:rPr>
          <w:sz w:val="34"/>
        </w:rPr>
      </w:pPr>
      <w:r>
        <w:rPr>
          <w:rFonts w:hint="eastAsia" w:ascii="宋体" w:hAnsi="宋体" w:eastAsia="宋体"/>
          <w:color w:val="000000"/>
          <w:sz w:val="34"/>
        </w:rPr>
        <w:t>全院（凤凰院区和桃溪院区）所有建（构）筑物：门诊楼、急诊楼、住院楼、医技楼、办公楼、配电室、发电机房、消防控制室、信息机房、液氧站、高压氧舱、锅炉房、污水处理站、电梯机房、屋顶设备及附属用房等；</w:t>
      </w:r>
    </w:p>
    <w:p w14:paraId="5C8E72D5">
      <w:pPr>
        <w:wordWrap w:val="0"/>
        <w:autoSpaceDE w:val="0"/>
        <w:autoSpaceDN w:val="0"/>
        <w:spacing w:line="351" w:lineRule="auto"/>
        <w:ind w:left="120" w:right="460" w:firstLine="820"/>
        <w:rPr>
          <w:sz w:val="34"/>
        </w:rPr>
      </w:pPr>
      <w:r>
        <w:rPr>
          <w:rFonts w:hint="eastAsia" w:ascii="宋体" w:hAnsi="宋体" w:eastAsia="宋体"/>
          <w:color w:val="000000"/>
          <w:sz w:val="34"/>
        </w:rPr>
        <w:t>重点设备与系统：手术室、</w:t>
      </w:r>
      <w:r>
        <w:rPr>
          <w:rFonts w:hint="eastAsia" w:ascii="Calibri" w:hAnsi="Calibri" w:eastAsia="Calibri"/>
          <w:color w:val="000000"/>
          <w:sz w:val="34"/>
        </w:rPr>
        <w:t>ICU</w:t>
      </w:r>
      <w:r>
        <w:rPr>
          <w:rFonts w:hint="eastAsia" w:ascii="宋体" w:hAnsi="宋体" w:eastAsia="宋体"/>
          <w:color w:val="000000"/>
          <w:sz w:val="34"/>
        </w:rPr>
        <w:t>、放射影像、放疗、检验、锅炉等大型医疗设备，弱电与信息系统、</w:t>
      </w:r>
      <w:r>
        <w:rPr>
          <w:rFonts w:hint="eastAsia" w:ascii="Calibri" w:hAnsi="Calibri" w:eastAsia="Calibri"/>
          <w:color w:val="000000"/>
          <w:sz w:val="34"/>
        </w:rPr>
        <w:t>SPD</w:t>
      </w:r>
      <w:r>
        <w:rPr>
          <w:rFonts w:hint="eastAsia" w:ascii="宋体" w:hAnsi="宋体" w:eastAsia="宋体"/>
          <w:color w:val="000000"/>
          <w:sz w:val="34"/>
        </w:rPr>
        <w:t>电涌保护器、等电位连接系统、接地系统。</w:t>
      </w:r>
    </w:p>
    <w:p w14:paraId="461E4A62">
      <w:pPr>
        <w:wordWrap w:val="0"/>
        <w:autoSpaceDE w:val="0"/>
        <w:autoSpaceDN w:val="0"/>
        <w:spacing w:line="402" w:lineRule="auto"/>
        <w:ind w:firstLine="940"/>
        <w:rPr>
          <w:sz w:val="34"/>
        </w:rPr>
      </w:pPr>
      <w:r>
        <w:rPr>
          <w:rFonts w:hint="eastAsia" w:ascii="宋体" w:hAnsi="宋体" w:eastAsia="宋体"/>
          <w:color w:val="000000"/>
          <w:sz w:val="34"/>
        </w:rPr>
        <w:t>（二）检测内容</w:t>
      </w:r>
    </w:p>
    <w:p w14:paraId="32F521A5">
      <w:pPr>
        <w:wordWrap w:val="0"/>
        <w:autoSpaceDE w:val="0"/>
        <w:autoSpaceDN w:val="0"/>
        <w:spacing w:line="326" w:lineRule="auto"/>
        <w:ind w:left="120" w:right="460" w:firstLine="640"/>
        <w:rPr>
          <w:sz w:val="34"/>
        </w:rPr>
      </w:pPr>
      <w:r>
        <w:rPr>
          <w:rFonts w:hint="eastAsia" w:ascii="Calibri" w:hAnsi="Calibri" w:eastAsia="Calibri"/>
          <w:color w:val="000000"/>
          <w:sz w:val="34"/>
        </w:rPr>
        <w:t>1</w:t>
      </w:r>
      <w:r>
        <w:rPr>
          <w:rFonts w:hint="eastAsia" w:ascii="宋体" w:hAnsi="宋体" w:eastAsia="宋体"/>
          <w:color w:val="000000"/>
          <w:sz w:val="34"/>
        </w:rPr>
        <w:t>．外部防雷：接闪器、引下线、接地装置、金属构件与管道接地导通性</w:t>
      </w:r>
    </w:p>
    <w:p w14:paraId="5A99CDED">
      <w:pPr>
        <w:wordWrap w:val="0"/>
        <w:autoSpaceDE w:val="0"/>
        <w:autoSpaceDN w:val="0"/>
        <w:spacing w:line="342" w:lineRule="auto"/>
        <w:ind w:left="120" w:right="460" w:firstLine="640"/>
        <w:rPr>
          <w:sz w:val="34"/>
        </w:rPr>
        <w:sectPr>
          <w:type w:val="continuous"/>
          <w:pgSz w:w="11900" w:h="17240"/>
          <w:pgMar w:top="1680" w:right="1440" w:bottom="1440" w:left="1440" w:header="840" w:footer="720" w:gutter="0"/>
          <w:cols w:space="720" w:num="1"/>
        </w:sectPr>
      </w:pPr>
      <w:r>
        <w:rPr>
          <w:rFonts w:hint="eastAsia" w:ascii="Calibri" w:hAnsi="Calibri" w:eastAsia="Calibri"/>
          <w:color w:val="000000"/>
          <w:sz w:val="34"/>
        </w:rPr>
        <w:t>2</w:t>
      </w:r>
      <w:r>
        <w:rPr>
          <w:rFonts w:hint="eastAsia" w:ascii="宋体" w:hAnsi="宋体" w:eastAsia="宋体"/>
          <w:color w:val="000000"/>
          <w:sz w:val="34"/>
        </w:rPr>
        <w:t>．内部防雷：等电位联结、</w:t>
      </w:r>
      <w:r>
        <w:rPr>
          <w:rFonts w:hint="eastAsia" w:ascii="Calibri" w:hAnsi="Calibri" w:eastAsia="Calibri"/>
          <w:color w:val="000000"/>
          <w:sz w:val="34"/>
        </w:rPr>
        <w:t>SPD</w:t>
      </w:r>
      <w:r>
        <w:rPr>
          <w:rFonts w:hint="eastAsia" w:ascii="宋体" w:hAnsi="宋体" w:eastAsia="宋体"/>
          <w:color w:val="000000"/>
          <w:sz w:val="34"/>
        </w:rPr>
        <w:t>性能、屏蔽与接地、防静电接地</w:t>
      </w:r>
    </w:p>
    <w:p w14:paraId="1F9D3C74">
      <w:pPr>
        <w:wordWrap w:val="0"/>
        <w:autoSpaceDE w:val="0"/>
        <w:autoSpaceDN w:val="0"/>
        <w:spacing w:line="269" w:lineRule="auto"/>
        <w:ind w:right="100" w:firstLine="1400" w:firstLineChars="400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3</w:t>
      </w:r>
      <w:r>
        <w:rPr>
          <w:rFonts w:hint="eastAsia" w:ascii="宋体" w:hAnsi="宋体" w:eastAsia="宋体"/>
          <w:color w:val="000000"/>
          <w:sz w:val="35"/>
        </w:rPr>
        <w:t>．医疗特殊区域：按医疗电气安全与电磁兼容要求专项检测</w:t>
      </w:r>
    </w:p>
    <w:p w14:paraId="473DEC1D">
      <w:pPr>
        <w:wordWrap w:val="0"/>
        <w:autoSpaceDE w:val="0"/>
        <w:autoSpaceDN w:val="0"/>
        <w:spacing w:line="269" w:lineRule="auto"/>
        <w:ind w:right="100" w:firstLine="1400" w:firstLineChars="400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4</w:t>
      </w:r>
      <w:r>
        <w:rPr>
          <w:rFonts w:hint="eastAsia" w:ascii="宋体" w:hAnsi="宋体" w:eastAsia="宋体"/>
          <w:color w:val="000000"/>
          <w:sz w:val="35"/>
        </w:rPr>
        <w:t>．隐患排查：出具整改建议与技术咨询</w:t>
      </w:r>
    </w:p>
    <w:p w14:paraId="46112680">
      <w:pPr>
        <w:wordWrap w:val="0"/>
        <w:autoSpaceDE w:val="0"/>
        <w:autoSpaceDN w:val="0"/>
        <w:spacing w:line="338" w:lineRule="auto"/>
        <w:ind w:firstLine="1400" w:firstLineChars="400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三、服务周期与频次</w:t>
      </w:r>
    </w:p>
    <w:p w14:paraId="5586043D">
      <w:pPr>
        <w:wordWrap w:val="0"/>
        <w:autoSpaceDE w:val="0"/>
        <w:autoSpaceDN w:val="0"/>
        <w:spacing w:line="327" w:lineRule="auto"/>
        <w:ind w:firstLine="1400" w:firstLineChars="400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服务期限：</w:t>
      </w:r>
      <w:r>
        <w:rPr>
          <w:rFonts w:hint="eastAsia" w:ascii="Calibri" w:hAnsi="Calibri" w:eastAsia="Calibri"/>
          <w:color w:val="000000"/>
          <w:sz w:val="35"/>
        </w:rPr>
        <w:t>3</w:t>
      </w:r>
      <w:r>
        <w:rPr>
          <w:rFonts w:hint="eastAsia" w:ascii="宋体" w:hAnsi="宋体" w:eastAsia="宋体"/>
          <w:color w:val="000000"/>
          <w:sz w:val="35"/>
        </w:rPr>
        <w:t>年，合同一年一签</w:t>
      </w:r>
    </w:p>
    <w:p w14:paraId="7551B5D6">
      <w:pPr>
        <w:wordWrap w:val="0"/>
        <w:autoSpaceDE w:val="0"/>
        <w:autoSpaceDN w:val="0"/>
        <w:spacing w:line="348" w:lineRule="auto"/>
        <w:ind w:firstLine="1400" w:firstLineChars="400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常规区域：每年检测</w:t>
      </w:r>
      <w:r>
        <w:rPr>
          <w:rFonts w:hint="eastAsia" w:ascii="Calibri" w:hAnsi="Calibri" w:eastAsia="Calibri"/>
          <w:color w:val="000000"/>
          <w:sz w:val="35"/>
        </w:rPr>
        <w:t>1</w:t>
      </w:r>
      <w:r>
        <w:rPr>
          <w:rFonts w:hint="eastAsia" w:ascii="宋体" w:hAnsi="宋体" w:eastAsia="宋体"/>
          <w:color w:val="000000"/>
          <w:sz w:val="35"/>
        </w:rPr>
        <w:t>次</w:t>
      </w:r>
    </w:p>
    <w:p w14:paraId="738F8A65">
      <w:pPr>
        <w:wordWrap w:val="0"/>
        <w:autoSpaceDE w:val="0"/>
        <w:autoSpaceDN w:val="0"/>
        <w:spacing w:line="311" w:lineRule="auto"/>
        <w:ind w:right="100" w:firstLine="1400" w:firstLineChars="400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易燃易爆／高危场所（液氧站、高压氧舱、锅炉房）：每半年检测</w:t>
      </w:r>
      <w:r>
        <w:rPr>
          <w:rFonts w:hint="eastAsia" w:ascii="Calibri" w:hAnsi="Calibri" w:eastAsia="Calibri"/>
          <w:color w:val="000000"/>
          <w:sz w:val="35"/>
        </w:rPr>
        <w:t>1</w:t>
      </w:r>
      <w:r>
        <w:rPr>
          <w:rFonts w:hint="eastAsia" w:ascii="宋体" w:hAnsi="宋体" w:eastAsia="宋体"/>
          <w:color w:val="000000"/>
          <w:sz w:val="35"/>
        </w:rPr>
        <w:t>次</w:t>
      </w:r>
    </w:p>
    <w:p w14:paraId="0F79210A">
      <w:pPr>
        <w:wordWrap w:val="0"/>
        <w:autoSpaceDE w:val="0"/>
        <w:autoSpaceDN w:val="0"/>
        <w:spacing w:line="380" w:lineRule="auto"/>
        <w:ind w:firstLine="1360" w:firstLineChars="400"/>
        <w:jc w:val="both"/>
        <w:rPr>
          <w:sz w:val="34"/>
        </w:rPr>
      </w:pPr>
      <w:r>
        <w:rPr>
          <w:rFonts w:hint="eastAsia" w:ascii="宋体" w:hAnsi="宋体" w:eastAsia="宋体"/>
          <w:color w:val="000000"/>
          <w:sz w:val="34"/>
        </w:rPr>
        <w:t>检测时间：避开诊疗高峰，服从医院安全与施工安排</w:t>
      </w:r>
    </w:p>
    <w:p w14:paraId="0C2D7119">
      <w:pPr>
        <w:wordWrap w:val="0"/>
        <w:autoSpaceDE w:val="0"/>
        <w:autoSpaceDN w:val="0"/>
        <w:spacing w:line="338" w:lineRule="auto"/>
        <w:ind w:firstLine="1400" w:firstLineChars="400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四、资质要求（实质性条款）</w:t>
      </w:r>
    </w:p>
    <w:p w14:paraId="767E3C33">
      <w:pPr>
        <w:wordWrap w:val="0"/>
        <w:autoSpaceDE w:val="0"/>
        <w:autoSpaceDN w:val="0"/>
        <w:spacing w:line="322" w:lineRule="auto"/>
        <w:ind w:right="100" w:firstLine="1400" w:firstLineChars="400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1</w:t>
      </w:r>
      <w:r>
        <w:rPr>
          <w:rFonts w:hint="eastAsia" w:ascii="宋体" w:hAnsi="宋体" w:eastAsia="宋体"/>
          <w:color w:val="000000"/>
          <w:sz w:val="35"/>
        </w:rPr>
        <w:t>．独立法人，营业执照合法有效，经营范围含防雷检测相关业务</w:t>
      </w:r>
    </w:p>
    <w:p w14:paraId="07856648">
      <w:pPr>
        <w:wordWrap w:val="0"/>
        <w:autoSpaceDE w:val="0"/>
        <w:autoSpaceDN w:val="0"/>
        <w:spacing w:line="348" w:lineRule="auto"/>
        <w:ind w:firstLine="1400" w:firstLineChars="400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2</w:t>
      </w:r>
      <w:r>
        <w:rPr>
          <w:rFonts w:hint="eastAsia" w:ascii="宋体" w:hAnsi="宋体" w:eastAsia="宋体"/>
          <w:color w:val="000000"/>
          <w:sz w:val="35"/>
        </w:rPr>
        <w:t>．持有省级及以上气象主管机构颁发的雷电防护装置检测资质（甲级，覆盖二类防雷建筑物），资质在有效期</w:t>
      </w:r>
    </w:p>
    <w:p w14:paraId="5A517321">
      <w:pPr>
        <w:wordWrap w:val="0"/>
        <w:autoSpaceDE w:val="0"/>
        <w:autoSpaceDN w:val="0"/>
        <w:spacing w:line="348" w:lineRule="auto"/>
        <w:ind w:firstLine="1400" w:firstLineChars="400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3</w:t>
      </w:r>
      <w:r>
        <w:rPr>
          <w:rFonts w:hint="eastAsia" w:ascii="宋体" w:hAnsi="宋体" w:eastAsia="宋体"/>
          <w:color w:val="000000"/>
          <w:sz w:val="35"/>
        </w:rPr>
        <w:t>．防雷检测报告须由具备资质的检测机构加盖正式鲜章，印章清晰完整、信息齐全，且有相关负责人签字。</w:t>
      </w:r>
    </w:p>
    <w:p w14:paraId="2C23071D">
      <w:pPr>
        <w:wordWrap w:val="0"/>
        <w:autoSpaceDE w:val="0"/>
        <w:autoSpaceDN w:val="0"/>
        <w:spacing w:line="343" w:lineRule="auto"/>
        <w:ind w:right="100" w:firstLine="1400" w:firstLineChars="400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4</w:t>
      </w:r>
      <w:r>
        <w:rPr>
          <w:rFonts w:hint="eastAsia" w:ascii="宋体" w:hAnsi="宋体" w:eastAsia="宋体"/>
          <w:color w:val="000000"/>
          <w:sz w:val="35"/>
        </w:rPr>
        <w:t>．检测仪器经法定计量检定／校准且在有效期；项目负责人具中级及以上职称，检测人员持证上岗</w:t>
      </w:r>
    </w:p>
    <w:p w14:paraId="5C3F7F78">
      <w:pPr>
        <w:wordWrap w:val="0"/>
        <w:autoSpaceDE w:val="0"/>
        <w:autoSpaceDN w:val="0"/>
        <w:spacing w:line="343" w:lineRule="auto"/>
        <w:ind w:right="100" w:firstLine="1400" w:firstLineChars="400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5</w:t>
      </w:r>
      <w:r>
        <w:rPr>
          <w:rFonts w:hint="eastAsia" w:ascii="宋体" w:hAnsi="宋体" w:eastAsia="宋体"/>
          <w:color w:val="000000"/>
          <w:sz w:val="35"/>
        </w:rPr>
        <w:t>．近</w:t>
      </w:r>
      <w:r>
        <w:rPr>
          <w:rFonts w:hint="eastAsia" w:ascii="Calibri" w:hAnsi="Calibri" w:eastAsia="Calibri"/>
          <w:color w:val="000000"/>
          <w:sz w:val="35"/>
        </w:rPr>
        <w:t>3</w:t>
      </w:r>
      <w:r>
        <w:rPr>
          <w:rFonts w:hint="eastAsia" w:ascii="宋体" w:hAnsi="宋体" w:eastAsia="宋体"/>
          <w:color w:val="000000"/>
          <w:sz w:val="35"/>
        </w:rPr>
        <w:t>年具有医院／医疗机构或二类防雷建筑检测业绩，无不良信用与重大违法记录</w:t>
      </w:r>
    </w:p>
    <w:p w14:paraId="3EDD86FF">
      <w:pPr>
        <w:wordWrap w:val="0"/>
        <w:autoSpaceDE w:val="0"/>
        <w:autoSpaceDN w:val="0"/>
        <w:spacing w:line="380" w:lineRule="auto"/>
        <w:ind w:firstLine="1400" w:firstLineChars="400"/>
        <w:jc w:val="both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6</w:t>
      </w:r>
      <w:r>
        <w:rPr>
          <w:rFonts w:hint="eastAsia" w:ascii="宋体" w:hAnsi="宋体" w:eastAsia="宋体"/>
          <w:color w:val="000000"/>
          <w:sz w:val="35"/>
        </w:rPr>
        <w:t>．遵守医院安全、院感、保密管理规定</w:t>
      </w:r>
    </w:p>
    <w:p w14:paraId="5DF602A7">
      <w:pPr>
        <w:wordWrap w:val="0"/>
        <w:autoSpaceDE w:val="0"/>
        <w:autoSpaceDN w:val="0"/>
        <w:spacing w:line="327" w:lineRule="auto"/>
        <w:ind w:firstLine="1400" w:firstLineChars="400"/>
        <w:rPr>
          <w:rFonts w:hint="eastAsia" w:ascii="宋体" w:hAnsi="宋体" w:eastAsia="宋体"/>
          <w:color w:val="000000"/>
          <w:sz w:val="35"/>
          <w:lang w:val="en-US" w:eastAsia="zh-CN"/>
        </w:rPr>
      </w:pPr>
      <w:r>
        <w:rPr>
          <w:rFonts w:hint="eastAsia" w:ascii="宋体" w:hAnsi="宋体" w:eastAsia="宋体"/>
          <w:color w:val="000000"/>
          <w:sz w:val="35"/>
        </w:rPr>
        <w:t>五、技术</w:t>
      </w:r>
      <w:r>
        <w:rPr>
          <w:rFonts w:hint="eastAsia" w:ascii="宋体" w:hAnsi="宋体" w:eastAsia="宋体"/>
          <w:color w:val="000000"/>
          <w:sz w:val="35"/>
          <w:lang w:val="en-US" w:eastAsia="zh-CN"/>
        </w:rPr>
        <w:t>标准</w:t>
      </w:r>
    </w:p>
    <w:p w14:paraId="43930344">
      <w:pPr>
        <w:autoSpaceDE w:val="0"/>
        <w:autoSpaceDN w:val="0"/>
        <w:spacing w:line="232" w:lineRule="auto"/>
        <w:ind w:firstLine="1400" w:firstLineChars="400"/>
        <w:rPr>
          <w:rFonts w:hint="eastAsia" w:ascii="宋体" w:hAnsi="宋体" w:eastAsia="宋体"/>
          <w:color w:val="000000"/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GB</w:t>
      </w:r>
      <w:r>
        <w:rPr>
          <w:rFonts w:hint="eastAsia" w:ascii="宋体" w:hAnsi="宋体" w:eastAsia="宋体"/>
          <w:color w:val="000000"/>
          <w:sz w:val="35"/>
        </w:rPr>
        <w:t xml:space="preserve"> </w:t>
      </w:r>
      <w:r>
        <w:rPr>
          <w:rFonts w:hint="eastAsia" w:ascii="Calibri" w:hAnsi="Calibri" w:eastAsia="Calibri"/>
          <w:color w:val="000000"/>
          <w:sz w:val="35"/>
        </w:rPr>
        <w:t>50057</w:t>
      </w:r>
      <w:r>
        <w:rPr>
          <w:rFonts w:hint="eastAsia" w:ascii="宋体" w:hAnsi="宋体" w:eastAsia="宋体"/>
          <w:color w:val="000000"/>
          <w:sz w:val="35"/>
        </w:rPr>
        <w:t>《建筑物防雷设计规范》</w:t>
      </w:r>
    </w:p>
    <w:p w14:paraId="7AAA2113">
      <w:pPr>
        <w:autoSpaceDE w:val="0"/>
        <w:autoSpaceDN w:val="0"/>
        <w:spacing w:line="232" w:lineRule="auto"/>
        <w:ind w:firstLine="840" w:firstLineChars="400"/>
        <w:rPr>
          <w:sz w:val="35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9956800</wp:posOffset>
                </wp:positionV>
                <wp:extent cx="2209800" cy="49530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D03D4">
                            <w:pPr>
                              <w:autoSpaceDE w:val="0"/>
                              <w:autoSpaceDN w:val="0"/>
                              <w:rPr>
                                <w:rFonts w:hint="default" w:eastAsiaTheme="minorEastAsia"/>
                                <w:sz w:val="3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5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pt;margin-top:784pt;height:39pt;width:174pt;mso-position-horizontal-relative:page;mso-position-vertical-relative:page;z-index:251661312;mso-width-relative:page;mso-height-relative:page;" filled="f" stroked="f" coordsize="21600,21600" o:gfxdata="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pGloV2QAAAAwB&#10;AAAPAAAAAAAAAAEAIAAAACIAAABkcnMvZG93bnJldi54bWxQSwECFAAUAAAACACHTuJAI+2CNuEB&#10;AACsAwAADgAAAAAAAAABACAAAAAoAQAAZHJzL2Uyb0RvYy54bWxQSwUGAAAAAAYABgBZAQAAewUA&#10;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30BD03D4">
                      <w:pPr>
                        <w:autoSpaceDE w:val="0"/>
                        <w:autoSpaceDN w:val="0"/>
                        <w:rPr>
                          <w:rFonts w:hint="default" w:eastAsiaTheme="minorEastAsia"/>
                          <w:sz w:val="3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5"/>
                          <w:lang w:val="en-US" w:eastAsia="zh-CN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/>
          <w:color w:val="000000"/>
          <w:sz w:val="35"/>
          <w:lang w:val="en-US" w:eastAsia="zh-CN"/>
        </w:rPr>
        <w:t xml:space="preserve">   </w:t>
      </w:r>
      <w:r>
        <w:rPr>
          <w:rFonts w:hint="eastAsia" w:ascii="Calibri" w:hAnsi="Calibri" w:eastAsia="Calibri"/>
          <w:color w:val="000000"/>
          <w:sz w:val="35"/>
        </w:rPr>
        <w:t>GB</w:t>
      </w:r>
      <w:r>
        <w:rPr>
          <w:rFonts w:hint="eastAsia" w:ascii="宋体" w:hAnsi="宋体" w:eastAsia="宋体"/>
          <w:color w:val="000000"/>
          <w:sz w:val="35"/>
        </w:rPr>
        <w:t xml:space="preserve"> </w:t>
      </w:r>
      <w:r>
        <w:rPr>
          <w:rFonts w:hint="eastAsia" w:ascii="Calibri" w:hAnsi="Calibri" w:eastAsia="Calibri"/>
          <w:color w:val="000000"/>
          <w:sz w:val="35"/>
        </w:rPr>
        <w:t>50343</w:t>
      </w:r>
      <w:r>
        <w:rPr>
          <w:rFonts w:hint="eastAsia" w:ascii="宋体" w:hAnsi="宋体" w:eastAsia="宋体"/>
          <w:color w:val="000000"/>
          <w:sz w:val="35"/>
        </w:rPr>
        <w:t>《建筑物电子信息系统防雷技术规范》</w:t>
      </w:r>
    </w:p>
    <w:p w14:paraId="304797E4">
      <w:pPr>
        <w:autoSpaceDE w:val="0"/>
        <w:autoSpaceDN w:val="0"/>
        <w:spacing w:line="338" w:lineRule="auto"/>
        <w:ind w:firstLine="1060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GB</w:t>
      </w:r>
      <w:r>
        <w:rPr>
          <w:rFonts w:hint="eastAsia" w:ascii="宋体" w:hAnsi="宋体" w:eastAsia="宋体"/>
          <w:color w:val="000000"/>
          <w:sz w:val="35"/>
        </w:rPr>
        <w:t>/</w:t>
      </w:r>
      <w:r>
        <w:rPr>
          <w:rFonts w:hint="eastAsia" w:ascii="Calibri" w:hAnsi="Calibri" w:eastAsia="Calibri"/>
          <w:color w:val="000000"/>
          <w:sz w:val="35"/>
        </w:rPr>
        <w:t>T</w:t>
      </w:r>
      <w:r>
        <w:rPr>
          <w:rFonts w:hint="eastAsia" w:ascii="宋体" w:hAnsi="宋体" w:eastAsia="宋体"/>
          <w:color w:val="000000"/>
          <w:sz w:val="35"/>
        </w:rPr>
        <w:t xml:space="preserve"> </w:t>
      </w:r>
      <w:r>
        <w:rPr>
          <w:rFonts w:hint="eastAsia" w:ascii="Calibri" w:hAnsi="Calibri" w:eastAsia="Calibri"/>
          <w:color w:val="000000"/>
          <w:sz w:val="35"/>
        </w:rPr>
        <w:t>21431</w:t>
      </w:r>
      <w:r>
        <w:rPr>
          <w:rFonts w:hint="eastAsia" w:ascii="宋体" w:hAnsi="宋体" w:eastAsia="宋体"/>
          <w:color w:val="000000"/>
          <w:sz w:val="35"/>
        </w:rPr>
        <w:t>《建筑物雷电防护装置检测技术规范》</w:t>
      </w:r>
    </w:p>
    <w:p w14:paraId="18F63D7B">
      <w:pPr>
        <w:wordWrap w:val="0"/>
        <w:autoSpaceDE w:val="0"/>
        <w:autoSpaceDN w:val="0"/>
        <w:spacing w:line="338" w:lineRule="auto"/>
        <w:ind w:firstLine="1060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YY</w:t>
      </w:r>
      <w:r>
        <w:rPr>
          <w:rFonts w:hint="eastAsia" w:ascii="宋体" w:hAnsi="宋体" w:eastAsia="宋体"/>
          <w:color w:val="000000"/>
          <w:sz w:val="35"/>
        </w:rPr>
        <w:t xml:space="preserve"> </w:t>
      </w:r>
      <w:r>
        <w:rPr>
          <w:rFonts w:hint="eastAsia" w:ascii="Calibri" w:hAnsi="Calibri" w:eastAsia="Calibri"/>
          <w:color w:val="000000"/>
          <w:sz w:val="35"/>
        </w:rPr>
        <w:t>0505</w:t>
      </w:r>
      <w:r>
        <w:rPr>
          <w:rFonts w:hint="eastAsia" w:ascii="宋体" w:hAnsi="宋体" w:eastAsia="宋体"/>
          <w:color w:val="000000"/>
          <w:sz w:val="35"/>
        </w:rPr>
        <w:t xml:space="preserve"> 医用电气设备安全及电磁兼容相关要求</w:t>
      </w:r>
    </w:p>
    <w:p w14:paraId="0F958B76">
      <w:pPr>
        <w:wordWrap w:val="0"/>
        <w:autoSpaceDE w:val="0"/>
        <w:autoSpaceDN w:val="0"/>
        <w:spacing w:line="338" w:lineRule="auto"/>
        <w:ind w:firstLine="1060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国家及地方防雷减灾管理相关法规</w:t>
      </w:r>
    </w:p>
    <w:p w14:paraId="3A05D555">
      <w:pPr>
        <w:autoSpaceDE w:val="0"/>
        <w:autoSpaceDN w:val="0"/>
        <w:spacing w:line="232" w:lineRule="auto"/>
        <w:rPr>
          <w:sz w:val="35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9956800</wp:posOffset>
                </wp:positionV>
                <wp:extent cx="2209800" cy="495300"/>
                <wp:effectExtent l="0" t="0" r="635" b="1460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5DB6C">
                            <w:pPr>
                              <w:autoSpaceDE w:val="0"/>
                              <w:autoSpaceDN w:val="0"/>
                              <w:rPr>
                                <w:sz w:val="35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pt;margin-top:784pt;height:39pt;width:174pt;mso-position-horizontal-relative:page;mso-position-vertical-relative:page;z-index:251660288;mso-width-relative:page;mso-height-relative:page;" filled="f" stroked="f" coordsize="21600,21600" o:gfxdata="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RpaFdkAAAAM&#10;AQAADwAAAAAAAAABACAAAAAiAAAAZHJzL2Rvd25yZXYueG1sUEsBAhQAFAAAAAgAh07iQHFO5Dvi&#10;AQAArAMAAA4AAAAAAAAAAQAgAAAAKAEAAGRycy9lMm9Eb2MueG1sUEsFBgAAAAAGAAYAWQEAAHwF&#10;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0BF5DB6C">
                      <w:pPr>
                        <w:autoSpaceDE w:val="0"/>
                        <w:autoSpaceDN w:val="0"/>
                        <w:rPr>
                          <w:sz w:val="3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 w:ascii="宋体" w:hAnsi="宋体" w:eastAsia="宋体"/>
          <w:color w:val="000000"/>
          <w:sz w:val="35"/>
        </w:rPr>
        <w:t>六、交付成果</w:t>
      </w:r>
    </w:p>
    <w:p w14:paraId="0980E509">
      <w:pPr>
        <w:wordWrap w:val="0"/>
        <w:autoSpaceDE w:val="0"/>
        <w:autoSpaceDN w:val="0"/>
        <w:spacing w:line="338" w:lineRule="auto"/>
        <w:ind w:firstLine="1060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1</w:t>
      </w:r>
      <w:r>
        <w:rPr>
          <w:rFonts w:hint="eastAsia" w:ascii="宋体" w:hAnsi="宋体" w:eastAsia="宋体"/>
          <w:color w:val="000000"/>
          <w:sz w:val="35"/>
        </w:rPr>
        <w:t>．逐点检测原始记录</w:t>
      </w:r>
    </w:p>
    <w:p w14:paraId="0E65294F">
      <w:pPr>
        <w:wordWrap w:val="0"/>
        <w:autoSpaceDE w:val="0"/>
        <w:autoSpaceDN w:val="0"/>
        <w:spacing w:line="348" w:lineRule="auto"/>
        <w:ind w:firstLine="1060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2</w:t>
      </w:r>
      <w:r>
        <w:rPr>
          <w:rFonts w:hint="eastAsia" w:ascii="宋体" w:hAnsi="宋体" w:eastAsia="宋体"/>
          <w:color w:val="000000"/>
          <w:sz w:val="35"/>
        </w:rPr>
        <w:t>．加盖公司鲜章的正式检测报告（纸质＋电子版）</w:t>
      </w:r>
    </w:p>
    <w:p w14:paraId="43557D3E">
      <w:pPr>
        <w:wordWrap w:val="0"/>
        <w:autoSpaceDE w:val="0"/>
        <w:autoSpaceDN w:val="0"/>
        <w:spacing w:line="348" w:lineRule="auto"/>
        <w:ind w:firstLine="1060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3</w:t>
      </w:r>
      <w:r>
        <w:rPr>
          <w:rFonts w:hint="eastAsia" w:ascii="宋体" w:hAnsi="宋体" w:eastAsia="宋体"/>
          <w:color w:val="000000"/>
          <w:sz w:val="35"/>
        </w:rPr>
        <w:t>．防雷隐患清单与整改技术方案</w:t>
      </w:r>
    </w:p>
    <w:p w14:paraId="503C3310">
      <w:pPr>
        <w:wordWrap w:val="0"/>
        <w:autoSpaceDE w:val="0"/>
        <w:autoSpaceDN w:val="0"/>
        <w:spacing w:line="338" w:lineRule="auto"/>
        <w:ind w:firstLine="1060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4</w:t>
      </w:r>
      <w:r>
        <w:rPr>
          <w:rFonts w:hint="eastAsia" w:ascii="宋体" w:hAnsi="宋体" w:eastAsia="宋体"/>
          <w:color w:val="000000"/>
          <w:sz w:val="35"/>
        </w:rPr>
        <w:t>．年度防雷安全总结与台账</w:t>
      </w:r>
    </w:p>
    <w:p w14:paraId="1A6103FE">
      <w:pPr>
        <w:wordWrap w:val="0"/>
        <w:autoSpaceDE w:val="0"/>
        <w:autoSpaceDN w:val="0"/>
        <w:spacing w:line="359" w:lineRule="auto"/>
        <w:ind w:firstLine="1060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5</w:t>
      </w:r>
      <w:r>
        <w:rPr>
          <w:rFonts w:hint="eastAsia" w:ascii="宋体" w:hAnsi="宋体" w:eastAsia="宋体"/>
          <w:color w:val="000000"/>
          <w:sz w:val="35"/>
        </w:rPr>
        <w:t>．配合监管检查、验收与备案</w:t>
      </w:r>
    </w:p>
    <w:p w14:paraId="177142F4">
      <w:pPr>
        <w:wordWrap w:val="0"/>
        <w:autoSpaceDE w:val="0"/>
        <w:autoSpaceDN w:val="0"/>
        <w:spacing w:line="338" w:lineRule="auto"/>
        <w:ind w:firstLine="1060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七、报价与结算</w:t>
      </w:r>
    </w:p>
    <w:p w14:paraId="4E2D9441">
      <w:pPr>
        <w:wordWrap w:val="0"/>
        <w:autoSpaceDE w:val="0"/>
        <w:autoSpaceDN w:val="0"/>
        <w:spacing w:line="322" w:lineRule="auto"/>
        <w:ind w:left="400" w:right="1460" w:firstLine="660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报价包含：检测、人工、交通、仪器、报告、税费、售后等全部费用</w:t>
      </w:r>
    </w:p>
    <w:p w14:paraId="1949AEE3">
      <w:pPr>
        <w:wordWrap w:val="0"/>
        <w:autoSpaceDE w:val="0"/>
        <w:autoSpaceDN w:val="0"/>
        <w:spacing w:line="391" w:lineRule="auto"/>
        <w:ind w:firstLine="1060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按约定周期与节点验收合格后支付</w:t>
      </w:r>
    </w:p>
    <w:p w14:paraId="54E50E25">
      <w:pPr>
        <w:wordWrap w:val="0"/>
        <w:autoSpaceDE w:val="0"/>
        <w:autoSpaceDN w:val="0"/>
        <w:spacing w:line="348" w:lineRule="auto"/>
        <w:ind w:firstLine="1060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新增／改扩建点位纳入同期检测，不再另行计费</w:t>
      </w:r>
    </w:p>
    <w:p w14:paraId="140A92E5">
      <w:pPr>
        <w:wordWrap w:val="0"/>
        <w:autoSpaceDE w:val="0"/>
        <w:autoSpaceDN w:val="0"/>
        <w:spacing w:line="338" w:lineRule="auto"/>
        <w:ind w:firstLine="1060"/>
        <w:rPr>
          <w:sz w:val="35"/>
        </w:rPr>
      </w:pPr>
      <w:r>
        <w:rPr>
          <w:rFonts w:hint="eastAsia" w:ascii="宋体" w:hAnsi="宋体" w:eastAsia="宋体"/>
          <w:color w:val="000000"/>
          <w:sz w:val="35"/>
        </w:rPr>
        <w:t>八、报名与响应资料</w:t>
      </w:r>
    </w:p>
    <w:p w14:paraId="7A00D430">
      <w:pPr>
        <w:wordWrap w:val="0"/>
        <w:autoSpaceDE w:val="0"/>
        <w:autoSpaceDN w:val="0"/>
        <w:spacing w:line="348" w:lineRule="auto"/>
        <w:ind w:firstLine="1060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1</w:t>
      </w:r>
      <w:r>
        <w:rPr>
          <w:rFonts w:hint="eastAsia" w:ascii="宋体" w:hAnsi="宋体" w:eastAsia="宋体"/>
          <w:color w:val="000000"/>
          <w:sz w:val="35"/>
        </w:rPr>
        <w:t>．营业执照、资质证书</w:t>
      </w:r>
    </w:p>
    <w:p w14:paraId="03854A70">
      <w:pPr>
        <w:wordWrap w:val="0"/>
        <w:autoSpaceDE w:val="0"/>
        <w:autoSpaceDN w:val="0"/>
        <w:spacing w:line="338" w:lineRule="auto"/>
        <w:ind w:firstLine="1060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2</w:t>
      </w:r>
      <w:r>
        <w:rPr>
          <w:rFonts w:hint="eastAsia" w:ascii="宋体" w:hAnsi="宋体" w:eastAsia="宋体"/>
          <w:color w:val="000000"/>
          <w:sz w:val="35"/>
        </w:rPr>
        <w:t>．法人授权书、身份证、人员职称与上岗证</w:t>
      </w:r>
    </w:p>
    <w:p w14:paraId="0DE33F02">
      <w:pPr>
        <w:wordWrap w:val="0"/>
        <w:autoSpaceDE w:val="0"/>
        <w:autoSpaceDN w:val="0"/>
        <w:spacing w:line="348" w:lineRule="auto"/>
        <w:ind w:firstLine="1060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3</w:t>
      </w:r>
      <w:r>
        <w:rPr>
          <w:rFonts w:hint="eastAsia" w:ascii="宋体" w:hAnsi="宋体" w:eastAsia="宋体"/>
          <w:color w:val="000000"/>
          <w:sz w:val="35"/>
        </w:rPr>
        <w:t>．近</w:t>
      </w:r>
      <w:r>
        <w:rPr>
          <w:rFonts w:hint="eastAsia" w:ascii="Calibri" w:hAnsi="Calibri" w:eastAsia="Calibri"/>
          <w:color w:val="000000"/>
          <w:sz w:val="35"/>
        </w:rPr>
        <w:t>3</w:t>
      </w:r>
      <w:r>
        <w:rPr>
          <w:rFonts w:hint="eastAsia" w:ascii="宋体" w:hAnsi="宋体" w:eastAsia="宋体"/>
          <w:color w:val="000000"/>
          <w:sz w:val="35"/>
        </w:rPr>
        <w:t>年医院／同类防雷检测业绩（合同／报告）</w:t>
      </w:r>
    </w:p>
    <w:p w14:paraId="1C4D9A0D">
      <w:pPr>
        <w:wordWrap w:val="0"/>
        <w:autoSpaceDE w:val="0"/>
        <w:autoSpaceDN w:val="0"/>
        <w:spacing w:line="338" w:lineRule="auto"/>
        <w:ind w:firstLine="1060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4</w:t>
      </w:r>
      <w:r>
        <w:rPr>
          <w:rFonts w:hint="eastAsia" w:ascii="宋体" w:hAnsi="宋体" w:eastAsia="宋体"/>
          <w:color w:val="000000"/>
          <w:sz w:val="35"/>
        </w:rPr>
        <w:t>．信用查询截图、无违法记录承诺</w:t>
      </w:r>
    </w:p>
    <w:p w14:paraId="2A250170">
      <w:pPr>
        <w:wordWrap w:val="0"/>
        <w:autoSpaceDE w:val="0"/>
        <w:autoSpaceDN w:val="0"/>
        <w:spacing w:line="338" w:lineRule="auto"/>
        <w:ind w:firstLine="1060"/>
        <w:rPr>
          <w:sz w:val="35"/>
        </w:rPr>
      </w:pPr>
      <w:r>
        <w:rPr>
          <w:rFonts w:hint="eastAsia" w:ascii="Calibri" w:hAnsi="Calibri" w:eastAsia="Calibri"/>
          <w:color w:val="000000"/>
          <w:sz w:val="35"/>
        </w:rPr>
        <w:t>5</w:t>
      </w:r>
      <w:r>
        <w:rPr>
          <w:rFonts w:hint="eastAsia" w:ascii="宋体" w:hAnsi="宋体" w:eastAsia="宋体"/>
          <w:color w:val="000000"/>
          <w:sz w:val="35"/>
        </w:rPr>
        <w:t>．服务方案、人员配置、仪器清单、报价文件</w:t>
      </w:r>
    </w:p>
    <w:p w14:paraId="7F594B58">
      <w:pPr>
        <w:tabs>
          <w:tab w:val="left" w:pos="7060"/>
        </w:tabs>
        <w:wordWrap w:val="0"/>
        <w:autoSpaceDE w:val="0"/>
        <w:autoSpaceDN w:val="0"/>
        <w:ind w:right="240"/>
        <w:rPr>
          <w:rFonts w:hint="eastAsia"/>
          <w:sz w:val="35"/>
        </w:rPr>
      </w:pPr>
      <w:bookmarkStart w:id="0" w:name="_GoBack"/>
      <w:bookmarkEnd w:id="0"/>
    </w:p>
    <w:sectPr>
      <w:type w:val="continuous"/>
      <w:pgSz w:w="11900" w:h="17800"/>
      <w:pgMar w:top="1200" w:right="720" w:bottom="720" w:left="720" w:header="60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580A3F"/>
    <w:rsid w:val="00911348"/>
    <w:rsid w:val="009F0BE0"/>
    <w:rsid w:val="00BA6D97"/>
    <w:rsid w:val="00BD0BC8"/>
    <w:rsid w:val="4629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1085</Words>
  <Characters>1112</Characters>
  <Lines>8</Lines>
  <Paragraphs>2</Paragraphs>
  <TotalTime>7</TotalTime>
  <ScaleCrop>false</ScaleCrop>
  <LinksUpToDate>false</LinksUpToDate>
  <CharactersWithSpaces>1117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2026-05-07T01:21:00Z</dcterms:created>
  <dc:creator>INTSIG</dc:creator>
  <dc:description>Intsig Word Converter</dc:description>
  <cp:lastModifiedBy>丁静</cp:lastModifiedBy>
  <dcterms:modified xsi:type="dcterms:W3CDTF">2026-05-07T01:31:51Z</dcterms:modified>
  <dc:title>wordbuilder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eyJoZGlkIjoiZGFiYWE1MDU4NmQyNzNjYjAwMTBhYmI5MGEwMmE0YTMiLCJ1c2VySWQiOiI3ODY2MTUzNDIifQ==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F8BD4D2570ED4A2188C8B2455843D6EE_13</vt:lpwstr>
  </property>
</Properties>
</file>