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5705303">
      <w:pPr>
        <w:keepNext w:val="0"/>
        <w:keepLines w:val="0"/>
        <w:pageBreakBefore w:val="0"/>
        <w:widowControl w:val="0"/>
        <w:numPr>
          <w:ilvl w:val="0"/>
          <w:numId w:val="0"/>
        </w:numPr>
        <w:kinsoku/>
        <w:wordWrap/>
        <w:overflowPunct/>
        <w:topLinePunct w:val="0"/>
        <w:autoSpaceDE/>
        <w:autoSpaceDN/>
        <w:bidi w:val="0"/>
        <w:adjustRightInd/>
        <w:snapToGrid/>
        <w:spacing w:line="540" w:lineRule="exact"/>
        <w:jc w:val="center"/>
        <w:textAlignment w:val="auto"/>
        <w:rPr>
          <w:rFonts w:hint="eastAsia" w:ascii="方正小标宋简体" w:hAnsi="方正小标宋简体" w:eastAsia="方正小标宋简体" w:cs="方正小标宋简体"/>
          <w:b w:val="0"/>
          <w:bCs w:val="0"/>
          <w:sz w:val="36"/>
          <w:szCs w:val="36"/>
          <w:lang w:val="en-US" w:eastAsia="zh-CN"/>
        </w:rPr>
      </w:pPr>
      <w:r>
        <w:rPr>
          <w:rFonts w:hint="eastAsia" w:ascii="方正小标宋简体" w:hAnsi="方正小标宋简体" w:eastAsia="方正小标宋简体" w:cs="方正小标宋简体"/>
          <w:b w:val="0"/>
          <w:bCs w:val="0"/>
          <w:sz w:val="36"/>
          <w:szCs w:val="36"/>
          <w:lang w:val="en-US" w:eastAsia="zh-CN"/>
        </w:rPr>
        <w:t>遵义市第一人民医院</w:t>
      </w:r>
    </w:p>
    <w:p w14:paraId="1956E3AA">
      <w:pPr>
        <w:keepNext w:val="0"/>
        <w:keepLines w:val="0"/>
        <w:pageBreakBefore w:val="0"/>
        <w:widowControl w:val="0"/>
        <w:numPr>
          <w:ilvl w:val="0"/>
          <w:numId w:val="0"/>
        </w:numPr>
        <w:kinsoku/>
        <w:wordWrap/>
        <w:overflowPunct/>
        <w:topLinePunct w:val="0"/>
        <w:autoSpaceDE/>
        <w:autoSpaceDN/>
        <w:bidi w:val="0"/>
        <w:adjustRightInd/>
        <w:snapToGrid/>
        <w:spacing w:line="540" w:lineRule="exact"/>
        <w:jc w:val="center"/>
        <w:textAlignment w:val="auto"/>
        <w:rPr>
          <w:rFonts w:hint="eastAsia" w:ascii="方正小标宋简体" w:hAnsi="方正小标宋简体" w:eastAsia="方正小标宋简体" w:cs="方正小标宋简体"/>
          <w:b w:val="0"/>
          <w:bCs w:val="0"/>
          <w:sz w:val="36"/>
          <w:szCs w:val="36"/>
          <w:lang w:val="en-US" w:eastAsia="zh-CN"/>
        </w:rPr>
      </w:pPr>
      <w:r>
        <w:rPr>
          <w:rFonts w:hint="eastAsia" w:ascii="方正小标宋简体" w:hAnsi="方正小标宋简体" w:eastAsia="方正小标宋简体" w:cs="方正小标宋简体"/>
          <w:b w:val="0"/>
          <w:bCs w:val="0"/>
          <w:sz w:val="36"/>
          <w:szCs w:val="36"/>
          <w:lang w:eastAsia="zh-CN"/>
        </w:rPr>
        <w:t>门急诊综合楼</w:t>
      </w:r>
      <w:r>
        <w:rPr>
          <w:rFonts w:hint="eastAsia" w:ascii="方正小标宋简体" w:hAnsi="方正小标宋简体" w:eastAsia="方正小标宋简体" w:cs="方正小标宋简体"/>
          <w:b w:val="0"/>
          <w:bCs w:val="0"/>
          <w:sz w:val="36"/>
          <w:szCs w:val="36"/>
          <w:lang w:val="en-US" w:eastAsia="zh-CN"/>
        </w:rPr>
        <w:t>10KV外线配电工程设计</w:t>
      </w:r>
      <w:r>
        <w:rPr>
          <w:rFonts w:hint="eastAsia" w:ascii="方正小标宋简体" w:hAnsi="方正小标宋简体" w:eastAsia="方正小标宋简体" w:cs="方正小标宋简体"/>
          <w:b w:val="0"/>
          <w:bCs w:val="0"/>
          <w:sz w:val="36"/>
          <w:szCs w:val="36"/>
          <w:lang w:eastAsia="zh-CN"/>
        </w:rPr>
        <w:t>的</w:t>
      </w:r>
      <w:r>
        <w:rPr>
          <w:rFonts w:hint="eastAsia" w:ascii="方正小标宋简体" w:hAnsi="方正小标宋简体" w:eastAsia="方正小标宋简体" w:cs="方正小标宋简体"/>
          <w:b w:val="0"/>
          <w:bCs w:val="0"/>
          <w:sz w:val="36"/>
          <w:szCs w:val="36"/>
          <w:lang w:val="en-US" w:eastAsia="zh-CN"/>
        </w:rPr>
        <w:t>采购需求</w:t>
      </w:r>
    </w:p>
    <w:p w14:paraId="22D26BDD">
      <w:pPr>
        <w:keepNext w:val="0"/>
        <w:keepLines w:val="0"/>
        <w:pageBreakBefore w:val="0"/>
        <w:widowControl w:val="0"/>
        <w:numPr>
          <w:ilvl w:val="0"/>
          <w:numId w:val="0"/>
        </w:numPr>
        <w:kinsoku/>
        <w:wordWrap/>
        <w:overflowPunct/>
        <w:topLinePunct w:val="0"/>
        <w:autoSpaceDE/>
        <w:autoSpaceDN/>
        <w:bidi w:val="0"/>
        <w:adjustRightInd/>
        <w:snapToGrid/>
        <w:spacing w:line="540" w:lineRule="exact"/>
        <w:ind w:firstLine="640" w:firstLineChars="200"/>
        <w:textAlignment w:val="auto"/>
        <w:rPr>
          <w:rFonts w:hint="eastAsia" w:ascii="仿宋_GB2312" w:hAnsi="仿宋_GB2312" w:eastAsia="仿宋_GB2312" w:cs="仿宋_GB2312"/>
          <w:b w:val="0"/>
          <w:bCs w:val="0"/>
          <w:sz w:val="32"/>
          <w:szCs w:val="32"/>
          <w:lang w:val="en-US" w:eastAsia="zh-CN"/>
        </w:rPr>
      </w:pPr>
      <w:r>
        <w:rPr>
          <w:rFonts w:hint="eastAsia" w:ascii="仿宋_GB2312" w:hAnsi="仿宋_GB2312" w:eastAsia="仿宋_GB2312" w:cs="仿宋_GB2312"/>
          <w:b w:val="0"/>
          <w:bCs w:val="0"/>
          <w:sz w:val="32"/>
          <w:szCs w:val="32"/>
          <w:lang w:val="en-US" w:eastAsia="zh-CN"/>
        </w:rPr>
        <w:t xml:space="preserve"> </w:t>
      </w:r>
    </w:p>
    <w:p w14:paraId="3BBC2F50">
      <w:pPr>
        <w:ind w:firstLine="640" w:firstLineChars="200"/>
        <w:rPr>
          <w:rFonts w:hint="eastAsia" w:ascii="黑体" w:hAnsi="黑体" w:eastAsia="黑体" w:cs="黑体"/>
          <w:i w:val="0"/>
          <w:iCs w:val="0"/>
          <w:caps w:val="0"/>
          <w:color w:val="1C1F23"/>
          <w:spacing w:val="0"/>
          <w:sz w:val="32"/>
          <w:szCs w:val="32"/>
          <w:shd w:val="clear" w:color="auto" w:fill="FFFFFF"/>
        </w:rPr>
      </w:pPr>
      <w:r>
        <w:rPr>
          <w:rFonts w:hint="eastAsia" w:ascii="黑体" w:hAnsi="黑体" w:eastAsia="黑体" w:cs="黑体"/>
          <w:i w:val="0"/>
          <w:iCs w:val="0"/>
          <w:caps w:val="0"/>
          <w:color w:val="1C1F23"/>
          <w:spacing w:val="0"/>
          <w:sz w:val="32"/>
          <w:szCs w:val="32"/>
          <w:shd w:val="clear" w:color="auto" w:fill="FFFFFF"/>
          <w:lang w:eastAsia="zh-CN"/>
        </w:rPr>
        <w:t>一、</w:t>
      </w:r>
      <w:r>
        <w:rPr>
          <w:rFonts w:hint="eastAsia" w:ascii="黑体" w:hAnsi="黑体" w:eastAsia="黑体" w:cs="黑体"/>
          <w:i w:val="0"/>
          <w:iCs w:val="0"/>
          <w:caps w:val="0"/>
          <w:color w:val="1C1F23"/>
          <w:spacing w:val="0"/>
          <w:sz w:val="32"/>
          <w:szCs w:val="32"/>
          <w:shd w:val="clear" w:color="auto" w:fill="FFFFFF"/>
        </w:rPr>
        <w:t xml:space="preserve">项目概况 </w:t>
      </w:r>
    </w:p>
    <w:p w14:paraId="466032A2">
      <w:pPr>
        <w:ind w:firstLine="640" w:firstLineChars="200"/>
        <w:rPr>
          <w:rFonts w:hint="eastAsia" w:ascii="仿宋_GB2312" w:hAnsi="仿宋_GB2312" w:eastAsia="仿宋_GB2312" w:cs="仿宋_GB2312"/>
          <w:i w:val="0"/>
          <w:iCs w:val="0"/>
          <w:caps w:val="0"/>
          <w:color w:val="1C1F23"/>
          <w:spacing w:val="0"/>
          <w:sz w:val="32"/>
          <w:szCs w:val="32"/>
          <w:shd w:val="clear" w:color="auto" w:fill="FFFFFF"/>
        </w:rPr>
      </w:pPr>
      <w:r>
        <w:rPr>
          <w:rFonts w:hint="eastAsia" w:ascii="仿宋_GB2312" w:hAnsi="仿宋_GB2312" w:eastAsia="仿宋_GB2312" w:cs="仿宋_GB2312"/>
          <w:i w:val="0"/>
          <w:iCs w:val="0"/>
          <w:caps w:val="0"/>
          <w:color w:val="1C1F23"/>
          <w:spacing w:val="0"/>
          <w:sz w:val="32"/>
          <w:szCs w:val="32"/>
          <w:shd w:val="clear" w:color="auto" w:fill="FFFFFF"/>
          <w:lang w:val="en-US" w:eastAsia="zh-CN"/>
        </w:rPr>
        <w:t>1.</w:t>
      </w:r>
      <w:r>
        <w:rPr>
          <w:rFonts w:hint="eastAsia" w:ascii="仿宋_GB2312" w:hAnsi="仿宋_GB2312" w:eastAsia="仿宋_GB2312" w:cs="仿宋_GB2312"/>
          <w:i w:val="0"/>
          <w:iCs w:val="0"/>
          <w:caps w:val="0"/>
          <w:color w:val="1C1F23"/>
          <w:spacing w:val="0"/>
          <w:sz w:val="32"/>
          <w:szCs w:val="32"/>
          <w:shd w:val="clear" w:color="auto" w:fill="FFFFFF"/>
        </w:rPr>
        <w:t>项目名称：遵</w:t>
      </w:r>
      <w:r>
        <w:rPr>
          <w:rFonts w:hint="eastAsia" w:ascii="仿宋_GB2312" w:hAnsi="仿宋_GB2312" w:eastAsia="仿宋_GB2312" w:cs="仿宋_GB2312"/>
          <w:b w:val="0"/>
          <w:bCs w:val="0"/>
          <w:sz w:val="32"/>
          <w:szCs w:val="32"/>
          <w:lang w:val="en-US" w:eastAsia="zh-CN"/>
        </w:rPr>
        <w:t>义市第一人民医院凤凰院区门急诊综合楼10KV外线配电工程设计单位遴选项目</w:t>
      </w:r>
      <w:r>
        <w:rPr>
          <w:rFonts w:hint="eastAsia" w:ascii="仿宋_GB2312" w:hAnsi="仿宋_GB2312" w:eastAsia="仿宋_GB2312" w:cs="仿宋_GB2312"/>
          <w:i w:val="0"/>
          <w:iCs w:val="0"/>
          <w:caps w:val="0"/>
          <w:color w:val="1C1F23"/>
          <w:spacing w:val="0"/>
          <w:sz w:val="32"/>
          <w:szCs w:val="32"/>
          <w:shd w:val="clear" w:color="auto" w:fill="FFFFFF"/>
        </w:rPr>
        <w:t>；</w:t>
      </w:r>
    </w:p>
    <w:p w14:paraId="54AB89CC">
      <w:pPr>
        <w:ind w:firstLine="640" w:firstLineChars="200"/>
        <w:rPr>
          <w:rFonts w:hint="eastAsia" w:ascii="仿宋_GB2312" w:hAnsi="仿宋_GB2312" w:eastAsia="仿宋_GB2312" w:cs="仿宋_GB2312"/>
          <w:i w:val="0"/>
          <w:iCs w:val="0"/>
          <w:caps w:val="0"/>
          <w:color w:val="1C1F23"/>
          <w:spacing w:val="0"/>
          <w:sz w:val="32"/>
          <w:szCs w:val="32"/>
          <w:shd w:val="clear" w:color="auto" w:fill="FFFFFF"/>
        </w:rPr>
      </w:pPr>
      <w:r>
        <w:rPr>
          <w:rFonts w:hint="eastAsia" w:ascii="仿宋_GB2312" w:hAnsi="仿宋_GB2312" w:eastAsia="仿宋_GB2312" w:cs="仿宋_GB2312"/>
          <w:i w:val="0"/>
          <w:iCs w:val="0"/>
          <w:caps w:val="0"/>
          <w:color w:val="1C1F23"/>
          <w:spacing w:val="0"/>
          <w:sz w:val="32"/>
          <w:szCs w:val="32"/>
          <w:shd w:val="clear" w:color="auto" w:fill="FFFFFF"/>
          <w:lang w:val="en-US" w:eastAsia="zh-CN"/>
        </w:rPr>
        <w:t>2.</w:t>
      </w:r>
      <w:r>
        <w:rPr>
          <w:rFonts w:hint="eastAsia" w:ascii="仿宋_GB2312" w:hAnsi="仿宋_GB2312" w:eastAsia="仿宋_GB2312" w:cs="仿宋_GB2312"/>
          <w:i w:val="0"/>
          <w:iCs w:val="0"/>
          <w:caps w:val="0"/>
          <w:color w:val="1C1F23"/>
          <w:spacing w:val="0"/>
          <w:sz w:val="32"/>
          <w:szCs w:val="32"/>
          <w:shd w:val="clear" w:color="auto" w:fill="FFFFFF"/>
        </w:rPr>
        <w:t>采购方式：竞争性</w:t>
      </w:r>
      <w:r>
        <w:rPr>
          <w:rFonts w:hint="eastAsia" w:ascii="仿宋_GB2312" w:hAnsi="仿宋_GB2312" w:eastAsia="仿宋_GB2312" w:cs="仿宋_GB2312"/>
          <w:i w:val="0"/>
          <w:iCs w:val="0"/>
          <w:caps w:val="0"/>
          <w:color w:val="1C1F23"/>
          <w:spacing w:val="0"/>
          <w:sz w:val="32"/>
          <w:szCs w:val="32"/>
          <w:shd w:val="clear" w:color="auto" w:fill="FFFFFF"/>
          <w:lang w:eastAsia="zh-CN"/>
        </w:rPr>
        <w:t>谈判</w:t>
      </w:r>
      <w:r>
        <w:rPr>
          <w:rFonts w:hint="eastAsia" w:ascii="仿宋_GB2312" w:hAnsi="仿宋_GB2312" w:eastAsia="仿宋_GB2312" w:cs="仿宋_GB2312"/>
          <w:i w:val="0"/>
          <w:iCs w:val="0"/>
          <w:caps w:val="0"/>
          <w:color w:val="1C1F23"/>
          <w:spacing w:val="0"/>
          <w:sz w:val="32"/>
          <w:szCs w:val="32"/>
          <w:shd w:val="clear" w:color="auto" w:fill="FFFFFF"/>
        </w:rPr>
        <w:t>；</w:t>
      </w:r>
    </w:p>
    <w:p w14:paraId="0292599D">
      <w:pPr>
        <w:ind w:firstLine="640" w:firstLineChars="200"/>
        <w:rPr>
          <w:rFonts w:hint="eastAsia" w:ascii="仿宋_GB2312" w:hAnsi="仿宋_GB2312" w:eastAsia="仿宋_GB2312" w:cs="仿宋_GB2312"/>
          <w:i w:val="0"/>
          <w:iCs w:val="0"/>
          <w:caps w:val="0"/>
          <w:color w:val="1C1F23"/>
          <w:spacing w:val="0"/>
          <w:sz w:val="32"/>
          <w:szCs w:val="32"/>
          <w:shd w:val="clear" w:color="auto" w:fill="FFFFFF"/>
        </w:rPr>
      </w:pPr>
      <w:r>
        <w:rPr>
          <w:rFonts w:hint="eastAsia" w:ascii="仿宋_GB2312" w:hAnsi="仿宋_GB2312" w:eastAsia="仿宋_GB2312" w:cs="仿宋_GB2312"/>
          <w:i w:val="0"/>
          <w:iCs w:val="0"/>
          <w:caps w:val="0"/>
          <w:color w:val="1C1F23"/>
          <w:spacing w:val="0"/>
          <w:sz w:val="32"/>
          <w:szCs w:val="32"/>
          <w:shd w:val="clear" w:color="auto" w:fill="FFFFFF"/>
          <w:lang w:val="en-US" w:eastAsia="zh-CN"/>
        </w:rPr>
        <w:t>3.</w:t>
      </w:r>
      <w:r>
        <w:rPr>
          <w:rFonts w:hint="eastAsia" w:ascii="仿宋_GB2312" w:hAnsi="仿宋_GB2312" w:eastAsia="仿宋_GB2312" w:cs="仿宋_GB2312"/>
          <w:i w:val="0"/>
          <w:iCs w:val="0"/>
          <w:caps w:val="0"/>
          <w:color w:val="1C1F23"/>
          <w:spacing w:val="0"/>
          <w:sz w:val="32"/>
          <w:szCs w:val="32"/>
          <w:shd w:val="clear" w:color="auto" w:fill="FFFFFF"/>
        </w:rPr>
        <w:t>预算金额</w:t>
      </w:r>
      <w:r>
        <w:rPr>
          <w:rFonts w:hint="eastAsia" w:ascii="仿宋_GB2312" w:hAnsi="仿宋_GB2312" w:eastAsia="仿宋_GB2312" w:cs="仿宋_GB2312"/>
          <w:i w:val="0"/>
          <w:iCs w:val="0"/>
          <w:caps w:val="0"/>
          <w:color w:val="1C1F23"/>
          <w:spacing w:val="0"/>
          <w:sz w:val="32"/>
          <w:szCs w:val="32"/>
          <w:shd w:val="clear" w:color="auto" w:fill="FFFFFF"/>
          <w:lang w:eastAsia="zh-CN"/>
        </w:rPr>
        <w:t>：</w:t>
      </w:r>
      <w:r>
        <w:rPr>
          <w:rFonts w:hint="eastAsia" w:ascii="仿宋_GB2312" w:hAnsi="仿宋_GB2312" w:eastAsia="仿宋_GB2312" w:cs="仿宋_GB2312"/>
          <w:sz w:val="32"/>
          <w:szCs w:val="32"/>
          <w:lang w:val="en-US" w:eastAsia="zh-CN"/>
        </w:rPr>
        <w:t>30万元（</w:t>
      </w:r>
      <w:r>
        <w:rPr>
          <w:rFonts w:hint="eastAsia" w:ascii="仿宋_GB2312" w:hAnsi="仿宋_GB2312" w:eastAsia="仿宋_GB2312" w:cs="仿宋_GB2312"/>
          <w:i w:val="0"/>
          <w:iCs w:val="0"/>
          <w:caps w:val="0"/>
          <w:color w:val="1C1F23"/>
          <w:spacing w:val="0"/>
          <w:sz w:val="32"/>
          <w:szCs w:val="32"/>
          <w:shd w:val="clear" w:color="auto" w:fill="FFFFFF"/>
          <w:lang w:eastAsia="zh-CN"/>
        </w:rPr>
        <w:t>按工程总额</w:t>
      </w:r>
      <w:r>
        <w:rPr>
          <w:rFonts w:hint="eastAsia" w:ascii="仿宋_GB2312" w:hAnsi="仿宋_GB2312" w:eastAsia="仿宋_GB2312" w:cs="仿宋_GB2312"/>
          <w:i w:val="0"/>
          <w:iCs w:val="0"/>
          <w:caps w:val="0"/>
          <w:color w:val="1C1F23"/>
          <w:spacing w:val="0"/>
          <w:sz w:val="32"/>
          <w:szCs w:val="32"/>
          <w:shd w:val="clear" w:color="auto" w:fill="FFFFFF"/>
          <w:lang w:val="en-US" w:eastAsia="zh-CN"/>
        </w:rPr>
        <w:t>600万计算</w:t>
      </w:r>
      <w:r>
        <w:rPr>
          <w:rFonts w:hint="eastAsia" w:ascii="仿宋_GB2312" w:hAnsi="仿宋_GB2312" w:eastAsia="仿宋_GB2312" w:cs="仿宋_GB2312"/>
          <w:sz w:val="32"/>
          <w:szCs w:val="32"/>
          <w:lang w:val="en-US" w:eastAsia="zh-CN"/>
        </w:rPr>
        <w:t>）</w:t>
      </w:r>
      <w:r>
        <w:rPr>
          <w:rFonts w:hint="eastAsia" w:ascii="仿宋_GB2312" w:hAnsi="仿宋_GB2312" w:eastAsia="仿宋_GB2312" w:cs="仿宋_GB2312"/>
          <w:i w:val="0"/>
          <w:iCs w:val="0"/>
          <w:caps w:val="0"/>
          <w:color w:val="1C1F23"/>
          <w:spacing w:val="0"/>
          <w:sz w:val="32"/>
          <w:szCs w:val="32"/>
          <w:shd w:val="clear" w:color="auto" w:fill="FFFFFF"/>
          <w:lang w:val="en-US" w:eastAsia="zh-CN"/>
        </w:rPr>
        <w:t>，最终设计费以工程竣工审定金额按相应比例计算。</w:t>
      </w:r>
      <w:r>
        <w:rPr>
          <w:rFonts w:hint="eastAsia" w:ascii="仿宋_GB2312" w:hAnsi="仿宋_GB2312" w:eastAsia="仿宋_GB2312" w:cs="仿宋_GB2312"/>
          <w:i w:val="0"/>
          <w:iCs w:val="0"/>
          <w:caps w:val="0"/>
          <w:color w:val="1C1F23"/>
          <w:spacing w:val="0"/>
          <w:sz w:val="32"/>
          <w:szCs w:val="32"/>
          <w:shd w:val="clear" w:color="auto" w:fill="FFFFFF"/>
        </w:rPr>
        <w:t xml:space="preserve"> </w:t>
      </w:r>
    </w:p>
    <w:p w14:paraId="6B54BB28">
      <w:pPr>
        <w:ind w:firstLine="640" w:firstLineChars="200"/>
        <w:rPr>
          <w:rFonts w:hint="eastAsia" w:ascii="仿宋_GB2312" w:hAnsi="仿宋_GB2312" w:eastAsia="仿宋_GB2312" w:cs="仿宋_GB2312"/>
          <w:i w:val="0"/>
          <w:iCs w:val="0"/>
          <w:caps w:val="0"/>
          <w:color w:val="1C1F23"/>
          <w:spacing w:val="0"/>
          <w:sz w:val="32"/>
          <w:szCs w:val="32"/>
          <w:shd w:val="clear" w:color="auto" w:fill="FFFFFF"/>
          <w:lang w:eastAsia="zh-CN"/>
        </w:rPr>
      </w:pPr>
      <w:r>
        <w:rPr>
          <w:rFonts w:hint="eastAsia" w:ascii="仿宋_GB2312" w:hAnsi="仿宋_GB2312" w:eastAsia="仿宋_GB2312" w:cs="仿宋_GB2312"/>
          <w:i w:val="0"/>
          <w:iCs w:val="0"/>
          <w:caps w:val="0"/>
          <w:color w:val="1C1F23"/>
          <w:spacing w:val="0"/>
          <w:sz w:val="32"/>
          <w:szCs w:val="32"/>
          <w:shd w:val="clear" w:color="auto" w:fill="FFFFFF"/>
          <w:lang w:val="en-US" w:eastAsia="zh-CN"/>
        </w:rPr>
        <w:t>4.</w:t>
      </w:r>
      <w:r>
        <w:rPr>
          <w:rFonts w:hint="eastAsia" w:ascii="仿宋_GB2312" w:hAnsi="仿宋_GB2312" w:eastAsia="仿宋_GB2312" w:cs="仿宋_GB2312"/>
          <w:i w:val="0"/>
          <w:iCs w:val="0"/>
          <w:caps w:val="0"/>
          <w:color w:val="1C1F23"/>
          <w:spacing w:val="0"/>
          <w:sz w:val="32"/>
          <w:szCs w:val="32"/>
          <w:shd w:val="clear" w:color="auto" w:fill="FFFFFF"/>
        </w:rPr>
        <w:t>最高限价：</w:t>
      </w:r>
      <w:r>
        <w:rPr>
          <w:rFonts w:hint="eastAsia" w:ascii="仿宋_GB2312" w:hAnsi="仿宋_GB2312" w:eastAsia="仿宋_GB2312" w:cs="仿宋_GB2312"/>
          <w:sz w:val="32"/>
          <w:szCs w:val="32"/>
          <w:lang w:val="en-US" w:eastAsia="zh-CN"/>
        </w:rPr>
        <w:t>30万元</w:t>
      </w:r>
      <w:r>
        <w:rPr>
          <w:rFonts w:hint="eastAsia" w:ascii="仿宋_GB2312" w:hAnsi="仿宋_GB2312" w:eastAsia="仿宋_GB2312" w:cs="仿宋_GB2312"/>
          <w:i w:val="0"/>
          <w:iCs w:val="0"/>
          <w:caps w:val="0"/>
          <w:color w:val="1C1F23"/>
          <w:spacing w:val="0"/>
          <w:sz w:val="32"/>
          <w:szCs w:val="32"/>
          <w:shd w:val="clear" w:color="auto" w:fill="FFFFFF"/>
          <w:lang w:eastAsia="zh-CN"/>
        </w:rPr>
        <w:t>；</w:t>
      </w:r>
    </w:p>
    <w:p w14:paraId="6975C422">
      <w:pPr>
        <w:ind w:firstLine="640" w:firstLineChars="200"/>
        <w:rPr>
          <w:rFonts w:hint="eastAsia" w:ascii="仿宋_GB2312" w:hAnsi="仿宋_GB2312" w:eastAsia="仿宋_GB2312" w:cs="仿宋_GB2312"/>
          <w:i w:val="0"/>
          <w:iCs w:val="0"/>
          <w:caps w:val="0"/>
          <w:color w:val="1C1F23"/>
          <w:spacing w:val="0"/>
          <w:sz w:val="32"/>
          <w:szCs w:val="32"/>
          <w:shd w:val="clear" w:color="auto" w:fill="FFFFFF"/>
          <w:lang w:eastAsia="zh-CN"/>
        </w:rPr>
      </w:pPr>
      <w:r>
        <w:rPr>
          <w:rFonts w:hint="eastAsia" w:ascii="仿宋_GB2312" w:hAnsi="仿宋_GB2312" w:eastAsia="仿宋_GB2312" w:cs="仿宋_GB2312"/>
          <w:i w:val="0"/>
          <w:iCs w:val="0"/>
          <w:caps w:val="0"/>
          <w:color w:val="1C1F23"/>
          <w:spacing w:val="0"/>
          <w:sz w:val="32"/>
          <w:szCs w:val="32"/>
          <w:shd w:val="clear" w:color="auto" w:fill="FFFFFF"/>
          <w:lang w:val="en-US" w:eastAsia="zh-CN"/>
        </w:rPr>
        <w:t>5.</w:t>
      </w:r>
      <w:r>
        <w:rPr>
          <w:rFonts w:hint="eastAsia" w:ascii="仿宋_GB2312" w:hAnsi="仿宋_GB2312" w:eastAsia="仿宋_GB2312" w:cs="仿宋_GB2312"/>
          <w:i w:val="0"/>
          <w:iCs w:val="0"/>
          <w:caps w:val="0"/>
          <w:color w:val="1C1F23"/>
          <w:spacing w:val="0"/>
          <w:sz w:val="32"/>
          <w:szCs w:val="32"/>
          <w:shd w:val="clear" w:color="auto" w:fill="FFFFFF"/>
        </w:rPr>
        <w:t>采购</w:t>
      </w:r>
      <w:r>
        <w:rPr>
          <w:rFonts w:hint="eastAsia" w:ascii="仿宋_GB2312" w:hAnsi="仿宋_GB2312" w:eastAsia="仿宋_GB2312" w:cs="仿宋_GB2312"/>
          <w:i w:val="0"/>
          <w:iCs w:val="0"/>
          <w:caps w:val="0"/>
          <w:color w:val="1C1F23"/>
          <w:spacing w:val="0"/>
          <w:sz w:val="32"/>
          <w:szCs w:val="32"/>
          <w:shd w:val="clear" w:color="auto" w:fill="FFFFFF"/>
          <w:lang w:eastAsia="zh-CN"/>
        </w:rPr>
        <w:t>内容：根据贵州电网有限公司遵义供电局城区分局与医院签订的供电方案协议（工作单号</w:t>
      </w:r>
      <w:r>
        <w:rPr>
          <w:rFonts w:hint="eastAsia" w:ascii="仿宋_GB2312" w:hAnsi="仿宋_GB2312" w:eastAsia="仿宋_GB2312" w:cs="仿宋_GB2312"/>
          <w:i w:val="0"/>
          <w:iCs w:val="0"/>
          <w:caps w:val="0"/>
          <w:color w:val="1C1F23"/>
          <w:spacing w:val="0"/>
          <w:sz w:val="32"/>
          <w:szCs w:val="32"/>
          <w:shd w:val="clear" w:color="auto" w:fill="FFFFFF"/>
          <w:lang w:val="en-US" w:eastAsia="zh-CN"/>
        </w:rPr>
        <w:t>06030010000354363905</w:t>
      </w:r>
      <w:r>
        <w:rPr>
          <w:rFonts w:hint="eastAsia" w:ascii="仿宋_GB2312" w:hAnsi="仿宋_GB2312" w:eastAsia="仿宋_GB2312" w:cs="仿宋_GB2312"/>
          <w:i w:val="0"/>
          <w:iCs w:val="0"/>
          <w:caps w:val="0"/>
          <w:color w:val="1C1F23"/>
          <w:spacing w:val="0"/>
          <w:sz w:val="32"/>
          <w:szCs w:val="32"/>
          <w:shd w:val="clear" w:color="auto" w:fill="FFFFFF"/>
          <w:lang w:eastAsia="zh-CN"/>
        </w:rPr>
        <w:t>），结合现场实际，完成门急诊综合大楼的</w:t>
      </w:r>
      <w:r>
        <w:rPr>
          <w:rFonts w:hint="eastAsia" w:ascii="仿宋_GB2312" w:hAnsi="仿宋_GB2312" w:eastAsia="仿宋_GB2312" w:cs="仿宋_GB2312"/>
          <w:i w:val="0"/>
          <w:iCs w:val="0"/>
          <w:caps w:val="0"/>
          <w:color w:val="1C1F23"/>
          <w:spacing w:val="0"/>
          <w:sz w:val="32"/>
          <w:szCs w:val="32"/>
          <w:shd w:val="clear" w:color="auto" w:fill="FFFFFF"/>
          <w:lang w:val="en-US" w:eastAsia="zh-CN"/>
        </w:rPr>
        <w:t>10KV</w:t>
      </w:r>
      <w:r>
        <w:rPr>
          <w:rFonts w:hint="eastAsia" w:ascii="仿宋_GB2312" w:hAnsi="仿宋_GB2312" w:eastAsia="仿宋_GB2312" w:cs="仿宋_GB2312"/>
          <w:i w:val="0"/>
          <w:iCs w:val="0"/>
          <w:caps w:val="0"/>
          <w:color w:val="1C1F23"/>
          <w:spacing w:val="0"/>
          <w:sz w:val="32"/>
          <w:szCs w:val="32"/>
          <w:shd w:val="clear" w:color="auto" w:fill="FFFFFF"/>
          <w:lang w:eastAsia="zh-CN"/>
        </w:rPr>
        <w:t>外线配电工程相关立项、施工的相关设计工作，包括但不限于：</w:t>
      </w:r>
    </w:p>
    <w:p w14:paraId="64006DFF">
      <w:pPr>
        <w:ind w:firstLine="640" w:firstLineChars="200"/>
        <w:rPr>
          <w:rFonts w:hint="eastAsia" w:ascii="仿宋_GB2312" w:hAnsi="仿宋_GB2312" w:eastAsia="仿宋_GB2312" w:cs="仿宋_GB2312"/>
          <w:i w:val="0"/>
          <w:iCs w:val="0"/>
          <w:caps w:val="0"/>
          <w:color w:val="1C1F23"/>
          <w:spacing w:val="0"/>
          <w:sz w:val="32"/>
          <w:szCs w:val="32"/>
          <w:shd w:val="clear" w:color="auto" w:fill="FFFFFF"/>
          <w:lang w:eastAsia="zh-CN"/>
        </w:rPr>
      </w:pPr>
      <w:r>
        <w:rPr>
          <w:rFonts w:hint="eastAsia" w:ascii="仿宋_GB2312" w:hAnsi="仿宋_GB2312" w:eastAsia="仿宋_GB2312" w:cs="仿宋_GB2312"/>
          <w:i w:val="0"/>
          <w:iCs w:val="0"/>
          <w:caps w:val="0"/>
          <w:color w:val="1C1F23"/>
          <w:spacing w:val="0"/>
          <w:sz w:val="32"/>
          <w:szCs w:val="32"/>
          <w:shd w:val="clear" w:color="auto" w:fill="FFFFFF"/>
          <w:lang w:val="en-US" w:eastAsia="zh-CN"/>
        </w:rPr>
        <w:t xml:space="preserve">(1) </w:t>
      </w:r>
      <w:r>
        <w:rPr>
          <w:rFonts w:hint="eastAsia" w:ascii="仿宋_GB2312" w:hAnsi="仿宋_GB2312" w:eastAsia="仿宋_GB2312" w:cs="仿宋_GB2312"/>
          <w:i w:val="0"/>
          <w:iCs w:val="0"/>
          <w:caps w:val="0"/>
          <w:color w:val="1C1F23"/>
          <w:spacing w:val="0"/>
          <w:sz w:val="32"/>
          <w:szCs w:val="32"/>
          <w:shd w:val="clear" w:color="auto" w:fill="FFFFFF"/>
          <w:lang w:eastAsia="zh-CN"/>
        </w:rPr>
        <w:t>前期立项资料编制：配合招标人完成项目前期立项审批所需全部资料编制，包括但不限于决策评估论证报告（方案论证报告）、项目建议书、可行性研究报告（含概算）、初步设计（含预算） ，确保所有资料符合行业规范及立项审批部门要求。</w:t>
      </w:r>
    </w:p>
    <w:p w14:paraId="6D71BF45">
      <w:pPr>
        <w:ind w:firstLine="640" w:firstLineChars="200"/>
        <w:rPr>
          <w:rFonts w:hint="eastAsia" w:ascii="仿宋_GB2312" w:hAnsi="仿宋_GB2312" w:eastAsia="仿宋_GB2312" w:cs="仿宋_GB2312"/>
          <w:i w:val="0"/>
          <w:iCs w:val="0"/>
          <w:caps w:val="0"/>
          <w:color w:val="1C1F23"/>
          <w:spacing w:val="0"/>
          <w:sz w:val="32"/>
          <w:szCs w:val="32"/>
          <w:shd w:val="clear" w:color="auto" w:fill="FFFFFF"/>
          <w:lang w:eastAsia="zh-CN"/>
        </w:rPr>
      </w:pPr>
      <w:r>
        <w:rPr>
          <w:rFonts w:hint="eastAsia" w:ascii="仿宋_GB2312" w:hAnsi="仿宋_GB2312" w:eastAsia="仿宋_GB2312" w:cs="仿宋_GB2312"/>
          <w:i w:val="0"/>
          <w:iCs w:val="0"/>
          <w:caps w:val="0"/>
          <w:color w:val="1C1F23"/>
          <w:spacing w:val="0"/>
          <w:sz w:val="32"/>
          <w:szCs w:val="32"/>
          <w:shd w:val="clear" w:color="auto" w:fill="FFFFFF"/>
          <w:lang w:val="en-US" w:eastAsia="zh-CN"/>
        </w:rPr>
        <w:t xml:space="preserve">(2) </w:t>
      </w:r>
      <w:r>
        <w:rPr>
          <w:rFonts w:hint="eastAsia" w:ascii="仿宋_GB2312" w:hAnsi="仿宋_GB2312" w:eastAsia="仿宋_GB2312" w:cs="仿宋_GB2312"/>
          <w:i w:val="0"/>
          <w:iCs w:val="0"/>
          <w:caps w:val="0"/>
          <w:color w:val="1C1F23"/>
          <w:spacing w:val="0"/>
          <w:sz w:val="32"/>
          <w:szCs w:val="32"/>
          <w:shd w:val="clear" w:color="auto" w:fill="FFFFFF"/>
          <w:lang w:eastAsia="zh-CN"/>
        </w:rPr>
        <w:t> 设计文件编制：完成项目方案设计、实施性方案设计、初步设计、施工图设计，出具完整、规范的设计成果文件；按规定组织开展施工图审查工作，通过当地供电主管部门的审核，确保设计文件满足国家现行技术标准、规范及招标人实际施工需求。</w:t>
      </w:r>
    </w:p>
    <w:p w14:paraId="42014B36">
      <w:pPr>
        <w:ind w:firstLine="640" w:firstLineChars="200"/>
        <w:rPr>
          <w:rFonts w:hint="eastAsia" w:ascii="仿宋_GB2312" w:hAnsi="仿宋_GB2312" w:eastAsia="仿宋_GB2312" w:cs="仿宋_GB2312"/>
          <w:i w:val="0"/>
          <w:iCs w:val="0"/>
          <w:caps w:val="0"/>
          <w:color w:val="1C1F23"/>
          <w:spacing w:val="0"/>
          <w:sz w:val="32"/>
          <w:szCs w:val="32"/>
          <w:shd w:val="clear" w:color="auto" w:fill="FFFFFF"/>
          <w:lang w:eastAsia="zh-CN"/>
        </w:rPr>
      </w:pPr>
      <w:r>
        <w:rPr>
          <w:rFonts w:hint="eastAsia" w:ascii="仿宋_GB2312" w:hAnsi="仿宋_GB2312" w:eastAsia="仿宋_GB2312" w:cs="仿宋_GB2312"/>
          <w:i w:val="0"/>
          <w:iCs w:val="0"/>
          <w:caps w:val="0"/>
          <w:color w:val="1C1F23"/>
          <w:spacing w:val="0"/>
          <w:sz w:val="32"/>
          <w:szCs w:val="32"/>
          <w:shd w:val="clear" w:color="auto" w:fill="FFFFFF"/>
          <w:lang w:val="en-US" w:eastAsia="zh-CN"/>
        </w:rPr>
        <w:t xml:space="preserve">(3) </w:t>
      </w:r>
      <w:r>
        <w:rPr>
          <w:rFonts w:hint="eastAsia" w:ascii="仿宋_GB2312" w:hAnsi="仿宋_GB2312" w:eastAsia="仿宋_GB2312" w:cs="仿宋_GB2312"/>
          <w:i w:val="0"/>
          <w:iCs w:val="0"/>
          <w:caps w:val="0"/>
          <w:color w:val="1C1F23"/>
          <w:spacing w:val="0"/>
          <w:sz w:val="32"/>
          <w:szCs w:val="32"/>
          <w:shd w:val="clear" w:color="auto" w:fill="FFFFFF"/>
          <w:lang w:eastAsia="zh-CN"/>
        </w:rPr>
        <w:t> 技术交底与现场服务：提供全面的设计技术交底服务，向招标人、施工单位及相关方清晰说明设计意图、技术参数、施工要点及质量控制要求；施工期间全程提供技术支持，及时响应并解决施工现场出现的设计技术问题，配合完成隐蔽工程验收、关键工序把控等现场配合工作。</w:t>
      </w:r>
    </w:p>
    <w:p w14:paraId="49725D90">
      <w:pPr>
        <w:ind w:firstLine="640" w:firstLineChars="200"/>
        <w:rPr>
          <w:rFonts w:hint="eastAsia" w:ascii="仿宋_GB2312" w:hAnsi="仿宋_GB2312" w:eastAsia="仿宋_GB2312" w:cs="仿宋_GB2312"/>
          <w:sz w:val="32"/>
          <w:szCs w:val="32"/>
          <w:lang w:eastAsia="zh-CN"/>
        </w:rPr>
      </w:pPr>
      <w:r>
        <w:rPr>
          <w:rFonts w:hint="eastAsia" w:ascii="仿宋_GB2312" w:hAnsi="仿宋_GB2312" w:eastAsia="仿宋_GB2312" w:cs="仿宋_GB2312"/>
          <w:i w:val="0"/>
          <w:iCs w:val="0"/>
          <w:caps w:val="0"/>
          <w:color w:val="1C1F23"/>
          <w:spacing w:val="0"/>
          <w:sz w:val="32"/>
          <w:szCs w:val="32"/>
          <w:shd w:val="clear" w:color="auto" w:fill="FFFFFF"/>
          <w:lang w:val="en-US" w:eastAsia="zh-CN"/>
        </w:rPr>
        <w:t>(4)</w:t>
      </w:r>
      <w:r>
        <w:rPr>
          <w:rFonts w:hint="eastAsia" w:ascii="仿宋_GB2312" w:hAnsi="仿宋_GB2312" w:eastAsia="仿宋_GB2312" w:cs="仿宋_GB2312"/>
          <w:i w:val="0"/>
          <w:iCs w:val="0"/>
          <w:caps w:val="0"/>
          <w:color w:val="1C1F23"/>
          <w:spacing w:val="0"/>
          <w:sz w:val="32"/>
          <w:szCs w:val="32"/>
          <w:shd w:val="clear" w:color="auto" w:fill="FFFFFF"/>
          <w:lang w:eastAsia="zh-CN"/>
        </w:rPr>
        <w:t>后期服务保障：配合招标人完成项目竣工验收、备案等后续工作；针对项目运行过程中出现的设计相关问题，提供必要的技术咨询及解决方案，确保设计成果有效落地。</w:t>
      </w:r>
    </w:p>
    <w:p w14:paraId="2FA7A0E7">
      <w:pPr>
        <w:numPr>
          <w:ilvl w:val="0"/>
          <w:numId w:val="0"/>
        </w:numPr>
        <w:ind w:leftChars="0"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i w:val="0"/>
          <w:iCs w:val="0"/>
          <w:caps w:val="0"/>
          <w:color w:val="1C1F23"/>
          <w:spacing w:val="0"/>
          <w:sz w:val="32"/>
          <w:szCs w:val="32"/>
          <w:shd w:val="clear" w:color="auto" w:fill="FFFFFF"/>
          <w:lang w:val="en-US" w:eastAsia="zh-CN"/>
        </w:rPr>
        <w:t>6.</w:t>
      </w:r>
      <w:r>
        <w:rPr>
          <w:rFonts w:hint="eastAsia" w:ascii="仿宋_GB2312" w:hAnsi="仿宋_GB2312" w:eastAsia="仿宋_GB2312" w:cs="仿宋_GB2312"/>
          <w:i w:val="0"/>
          <w:iCs w:val="0"/>
          <w:caps w:val="0"/>
          <w:color w:val="1C1F23"/>
          <w:spacing w:val="0"/>
          <w:sz w:val="32"/>
          <w:szCs w:val="32"/>
          <w:shd w:val="clear" w:color="auto" w:fill="FFFFFF"/>
        </w:rPr>
        <w:t>合同履行期限：</w:t>
      </w:r>
      <w:r>
        <w:rPr>
          <w:rFonts w:hint="eastAsia" w:ascii="仿宋_GB2312" w:hAnsi="仿宋_GB2312" w:eastAsia="仿宋_GB2312" w:cs="仿宋_GB2312"/>
          <w:i w:val="0"/>
          <w:iCs w:val="0"/>
          <w:caps w:val="0"/>
          <w:color w:val="1C1F23"/>
          <w:spacing w:val="0"/>
          <w:sz w:val="32"/>
          <w:szCs w:val="32"/>
          <w:shd w:val="clear" w:color="auto" w:fill="FFFFFF"/>
          <w:lang w:val="en-US" w:eastAsia="zh-CN"/>
        </w:rPr>
        <w:t>30</w:t>
      </w:r>
      <w:r>
        <w:rPr>
          <w:rFonts w:hint="eastAsia" w:ascii="仿宋_GB2312" w:hAnsi="仿宋_GB2312" w:eastAsia="仿宋_GB2312" w:cs="仿宋_GB2312"/>
          <w:i w:val="0"/>
          <w:iCs w:val="0"/>
          <w:caps w:val="0"/>
          <w:color w:val="1C1F23"/>
          <w:spacing w:val="0"/>
          <w:sz w:val="32"/>
          <w:szCs w:val="32"/>
          <w:shd w:val="clear" w:color="auto" w:fill="FFFFFF"/>
        </w:rPr>
        <w:t>日历天</w:t>
      </w:r>
      <w:r>
        <w:rPr>
          <w:rFonts w:hint="eastAsia" w:ascii="仿宋_GB2312" w:hAnsi="仿宋_GB2312" w:eastAsia="仿宋_GB2312" w:cs="仿宋_GB2312"/>
          <w:i w:val="0"/>
          <w:iCs w:val="0"/>
          <w:caps w:val="0"/>
          <w:color w:val="1C1F23"/>
          <w:spacing w:val="0"/>
          <w:sz w:val="32"/>
          <w:szCs w:val="32"/>
          <w:shd w:val="clear" w:color="auto" w:fill="FFFFFF"/>
          <w:lang w:eastAsia="zh-CN"/>
        </w:rPr>
        <w:t>完成图纸设计，至整个工程竣工结算完成</w:t>
      </w:r>
      <w:r>
        <w:rPr>
          <w:rFonts w:hint="eastAsia" w:ascii="仿宋_GB2312" w:hAnsi="仿宋_GB2312" w:eastAsia="仿宋_GB2312" w:cs="仿宋_GB2312"/>
          <w:i w:val="0"/>
          <w:iCs w:val="0"/>
          <w:caps w:val="0"/>
          <w:color w:val="1C1F23"/>
          <w:spacing w:val="0"/>
          <w:sz w:val="32"/>
          <w:szCs w:val="32"/>
          <w:shd w:val="clear" w:color="auto" w:fill="FFFFFF"/>
        </w:rPr>
        <w:t>；</w:t>
      </w:r>
    </w:p>
    <w:p w14:paraId="41FFA9DB">
      <w:pPr>
        <w:numPr>
          <w:ilvl w:val="0"/>
          <w:numId w:val="0"/>
        </w:numPr>
        <w:ind w:firstLine="640" w:firstLineChars="200"/>
        <w:rPr>
          <w:rFonts w:hint="eastAsia" w:ascii="黑体" w:hAnsi="黑体" w:eastAsia="黑体" w:cs="黑体"/>
          <w:i w:val="0"/>
          <w:iCs w:val="0"/>
          <w:caps w:val="0"/>
          <w:color w:val="1C1F23"/>
          <w:spacing w:val="0"/>
          <w:sz w:val="32"/>
          <w:szCs w:val="32"/>
          <w:shd w:val="clear" w:color="auto" w:fill="FFFFFF"/>
        </w:rPr>
      </w:pPr>
      <w:r>
        <w:rPr>
          <w:rFonts w:hint="eastAsia" w:ascii="黑体" w:hAnsi="黑体" w:eastAsia="黑体" w:cs="黑体"/>
          <w:i w:val="0"/>
          <w:iCs w:val="0"/>
          <w:caps w:val="0"/>
          <w:color w:val="1C1F23"/>
          <w:spacing w:val="0"/>
          <w:sz w:val="32"/>
          <w:szCs w:val="32"/>
          <w:shd w:val="clear" w:color="auto" w:fill="FFFFFF"/>
          <w:lang w:eastAsia="zh-CN"/>
        </w:rPr>
        <w:t>二、</w:t>
      </w:r>
      <w:r>
        <w:rPr>
          <w:rFonts w:hint="eastAsia" w:ascii="黑体" w:hAnsi="黑体" w:eastAsia="黑体" w:cs="黑体"/>
          <w:i w:val="0"/>
          <w:iCs w:val="0"/>
          <w:caps w:val="0"/>
          <w:color w:val="1C1F23"/>
          <w:spacing w:val="0"/>
          <w:sz w:val="32"/>
          <w:szCs w:val="32"/>
          <w:shd w:val="clear" w:color="auto" w:fill="FFFFFF"/>
        </w:rPr>
        <w:t xml:space="preserve">报名单位资格要求 </w:t>
      </w:r>
    </w:p>
    <w:p w14:paraId="50D8A17B">
      <w:pPr>
        <w:numPr>
          <w:ilvl w:val="0"/>
          <w:numId w:val="0"/>
        </w:numPr>
        <w:ind w:left="638" w:leftChars="304" w:firstLine="0" w:firstLineChars="0"/>
        <w:rPr>
          <w:rFonts w:hint="eastAsia" w:ascii="仿宋_GB2312" w:hAnsi="仿宋_GB2312" w:eastAsia="仿宋_GB2312" w:cs="仿宋_GB2312"/>
          <w:i w:val="0"/>
          <w:iCs w:val="0"/>
          <w:caps w:val="0"/>
          <w:color w:val="1C1F23"/>
          <w:spacing w:val="0"/>
          <w:sz w:val="32"/>
          <w:szCs w:val="32"/>
          <w:shd w:val="clear" w:color="auto" w:fill="FFFFFF"/>
        </w:rPr>
      </w:pPr>
      <w:r>
        <w:rPr>
          <w:rFonts w:hint="eastAsia" w:ascii="仿宋_GB2312" w:hAnsi="仿宋_GB2312" w:eastAsia="仿宋_GB2312" w:cs="仿宋_GB2312"/>
          <w:i w:val="0"/>
          <w:iCs w:val="0"/>
          <w:caps w:val="0"/>
          <w:color w:val="1C1F23"/>
          <w:spacing w:val="0"/>
          <w:sz w:val="32"/>
          <w:szCs w:val="32"/>
          <w:shd w:val="clear" w:color="auto" w:fill="FFFFFF"/>
          <w:lang w:val="en-US" w:eastAsia="zh-CN"/>
        </w:rPr>
        <w:t>1.</w:t>
      </w:r>
      <w:r>
        <w:rPr>
          <w:rFonts w:hint="eastAsia" w:ascii="仿宋_GB2312" w:hAnsi="仿宋_GB2312" w:eastAsia="仿宋_GB2312" w:cs="仿宋_GB2312"/>
          <w:i w:val="0"/>
          <w:iCs w:val="0"/>
          <w:caps w:val="0"/>
          <w:color w:val="1C1F23"/>
          <w:spacing w:val="0"/>
          <w:sz w:val="32"/>
          <w:szCs w:val="32"/>
          <w:shd w:val="clear" w:color="auto" w:fill="FFFFFF"/>
        </w:rPr>
        <w:t>满足《中华人民共和国政府采购法》第二十二条规定；</w:t>
      </w:r>
      <w:r>
        <w:rPr>
          <w:rFonts w:hint="eastAsia" w:ascii="仿宋_GB2312" w:hAnsi="仿宋_GB2312" w:eastAsia="仿宋_GB2312" w:cs="仿宋_GB2312"/>
          <w:i w:val="0"/>
          <w:iCs w:val="0"/>
          <w:caps w:val="0"/>
          <w:color w:val="1C1F23"/>
          <w:spacing w:val="0"/>
          <w:sz w:val="32"/>
          <w:szCs w:val="32"/>
          <w:shd w:val="clear" w:color="auto" w:fill="FFFFFF"/>
          <w:lang w:val="en-US" w:eastAsia="zh-CN"/>
        </w:rPr>
        <w:t>2.</w:t>
      </w:r>
      <w:r>
        <w:rPr>
          <w:rFonts w:hint="eastAsia" w:ascii="仿宋_GB2312" w:hAnsi="仿宋_GB2312" w:eastAsia="仿宋_GB2312" w:cs="仿宋_GB2312"/>
          <w:i w:val="0"/>
          <w:iCs w:val="0"/>
          <w:caps w:val="0"/>
          <w:color w:val="1C1F23"/>
          <w:spacing w:val="0"/>
          <w:sz w:val="32"/>
          <w:szCs w:val="32"/>
          <w:shd w:val="clear" w:color="auto" w:fill="FFFFFF"/>
        </w:rPr>
        <w:t>具有中华人民共和国境内注册的独立法人资格；</w:t>
      </w:r>
    </w:p>
    <w:p w14:paraId="6F64428D">
      <w:pPr>
        <w:numPr>
          <w:ilvl w:val="0"/>
          <w:numId w:val="0"/>
        </w:numPr>
        <w:ind w:firstLine="640" w:firstLineChars="200"/>
        <w:rPr>
          <w:rFonts w:hint="eastAsia" w:ascii="仿宋_GB2312" w:hAnsi="仿宋_GB2312" w:eastAsia="仿宋_GB2312" w:cs="仿宋_GB2312"/>
          <w:i w:val="0"/>
          <w:iCs w:val="0"/>
          <w:caps w:val="0"/>
          <w:color w:val="1C1F23"/>
          <w:spacing w:val="0"/>
          <w:sz w:val="32"/>
          <w:szCs w:val="32"/>
          <w:shd w:val="clear" w:color="auto" w:fill="FFFFFF"/>
        </w:rPr>
      </w:pPr>
      <w:r>
        <w:rPr>
          <w:rFonts w:hint="eastAsia" w:ascii="仿宋_GB2312" w:hAnsi="仿宋_GB2312" w:eastAsia="仿宋_GB2312" w:cs="仿宋_GB2312"/>
          <w:i w:val="0"/>
          <w:iCs w:val="0"/>
          <w:caps w:val="0"/>
          <w:color w:val="1C1F23"/>
          <w:spacing w:val="0"/>
          <w:sz w:val="32"/>
          <w:szCs w:val="32"/>
          <w:shd w:val="clear" w:color="auto" w:fill="FFFFFF"/>
          <w:lang w:val="en-US" w:eastAsia="zh-CN"/>
        </w:rPr>
        <w:t>3.投标人</w:t>
      </w:r>
      <w:r>
        <w:rPr>
          <w:rFonts w:hint="eastAsia" w:ascii="仿宋_GB2312" w:hAnsi="仿宋_GB2312" w:eastAsia="仿宋_GB2312" w:cs="仿宋_GB2312"/>
          <w:i w:val="0"/>
          <w:iCs w:val="0"/>
          <w:caps w:val="0"/>
          <w:color w:val="1C1F23"/>
          <w:spacing w:val="0"/>
          <w:sz w:val="32"/>
          <w:szCs w:val="32"/>
          <w:shd w:val="clear" w:color="auto" w:fill="FFFFFF"/>
        </w:rPr>
        <w:t>须提供有效的税务证、营业执照、组织机构代码证（或三证合一的营业执照），参加投标供应商具有生产或经销此类设备的经营范围；</w:t>
      </w:r>
    </w:p>
    <w:p w14:paraId="32DBBC3C">
      <w:pPr>
        <w:numPr>
          <w:ilvl w:val="0"/>
          <w:numId w:val="0"/>
        </w:numPr>
        <w:ind w:firstLine="640" w:firstLineChars="200"/>
        <w:rPr>
          <w:rFonts w:hint="eastAsia" w:ascii="仿宋_GB2312" w:hAnsi="仿宋_GB2312" w:eastAsia="仿宋_GB2312" w:cs="仿宋_GB2312"/>
          <w:i w:val="0"/>
          <w:iCs w:val="0"/>
          <w:caps w:val="0"/>
          <w:color w:val="1C1F23"/>
          <w:spacing w:val="0"/>
          <w:sz w:val="32"/>
          <w:szCs w:val="32"/>
          <w:shd w:val="clear" w:color="auto" w:fill="FFFFFF"/>
        </w:rPr>
      </w:pPr>
      <w:r>
        <w:rPr>
          <w:rFonts w:hint="eastAsia" w:ascii="仿宋_GB2312" w:hAnsi="仿宋_GB2312" w:eastAsia="仿宋_GB2312" w:cs="仿宋_GB2312"/>
          <w:i w:val="0"/>
          <w:iCs w:val="0"/>
          <w:caps w:val="0"/>
          <w:color w:val="1C1F23"/>
          <w:spacing w:val="0"/>
          <w:sz w:val="32"/>
          <w:szCs w:val="32"/>
          <w:shd w:val="clear" w:color="auto" w:fill="FFFFFF"/>
          <w:lang w:val="en-US" w:eastAsia="zh-CN"/>
        </w:rPr>
        <w:t>4.</w:t>
      </w:r>
      <w:r>
        <w:rPr>
          <w:rFonts w:hint="eastAsia" w:ascii="仿宋_GB2312" w:hAnsi="仿宋_GB2312" w:eastAsia="仿宋_GB2312" w:cs="仿宋_GB2312"/>
          <w:i w:val="0"/>
          <w:iCs w:val="0"/>
          <w:caps w:val="0"/>
          <w:color w:val="1C1F23"/>
          <w:spacing w:val="0"/>
          <w:sz w:val="32"/>
          <w:szCs w:val="32"/>
          <w:shd w:val="clear" w:color="auto" w:fill="FFFFFF"/>
        </w:rPr>
        <w:t>本次招标不接受联合体投标。</w:t>
      </w:r>
    </w:p>
    <w:p w14:paraId="5696D0ED">
      <w:pPr>
        <w:numPr>
          <w:ilvl w:val="0"/>
          <w:numId w:val="0"/>
        </w:numPr>
        <w:ind w:firstLine="640" w:firstLineChars="200"/>
        <w:rPr>
          <w:rFonts w:hint="eastAsia" w:ascii="仿宋_GB2312" w:hAnsi="仿宋_GB2312" w:eastAsia="仿宋_GB2312" w:cs="仿宋_GB2312"/>
          <w:i w:val="0"/>
          <w:iCs w:val="0"/>
          <w:caps w:val="0"/>
          <w:color w:val="1C1F23"/>
          <w:spacing w:val="0"/>
          <w:sz w:val="32"/>
          <w:szCs w:val="32"/>
          <w:shd w:val="clear" w:color="auto" w:fill="FFFFFF"/>
          <w:lang w:val="en-US" w:eastAsia="zh-CN"/>
        </w:rPr>
      </w:pPr>
      <w:r>
        <w:rPr>
          <w:rFonts w:hint="eastAsia" w:ascii="仿宋_GB2312" w:hAnsi="仿宋_GB2312" w:eastAsia="仿宋_GB2312" w:cs="仿宋_GB2312"/>
          <w:i w:val="0"/>
          <w:iCs w:val="0"/>
          <w:caps w:val="0"/>
          <w:color w:val="1C1F23"/>
          <w:spacing w:val="0"/>
          <w:sz w:val="32"/>
          <w:szCs w:val="32"/>
          <w:shd w:val="clear" w:color="auto" w:fill="FFFFFF"/>
          <w:lang w:val="en-US" w:eastAsia="zh-CN"/>
        </w:rPr>
        <w:t>5.</w:t>
      </w:r>
      <w:r>
        <w:rPr>
          <w:rFonts w:hint="eastAsia" w:ascii="仿宋_GB2312" w:hAnsi="仿宋_GB2312" w:eastAsia="仿宋_GB2312" w:cs="仿宋_GB2312"/>
          <w:i w:val="0"/>
          <w:iCs w:val="0"/>
          <w:caps w:val="0"/>
          <w:color w:val="1C1F23"/>
          <w:spacing w:val="0"/>
          <w:sz w:val="32"/>
          <w:szCs w:val="32"/>
          <w:shd w:val="clear" w:color="auto" w:fill="FFFFFF"/>
        </w:rPr>
        <w:t>特殊资格要求：须具备</w:t>
      </w:r>
      <w:r>
        <w:rPr>
          <w:rFonts w:hint="eastAsia" w:ascii="仿宋_GB2312" w:hAnsi="仿宋_GB2312" w:eastAsia="仿宋_GB2312" w:cs="仿宋_GB2312"/>
          <w:i w:val="0"/>
          <w:iCs w:val="0"/>
          <w:caps w:val="0"/>
          <w:color w:val="1C1F23"/>
          <w:spacing w:val="0"/>
          <w:sz w:val="32"/>
          <w:szCs w:val="32"/>
          <w:shd w:val="clear" w:color="auto" w:fill="FFFFFF"/>
          <w:lang w:eastAsia="zh-CN"/>
        </w:rPr>
        <w:t>电力行业（变电工程，送电工程）专业乙级及以上资质。</w:t>
      </w:r>
    </w:p>
    <w:p w14:paraId="0D757E09">
      <w:pPr>
        <w:numPr>
          <w:ilvl w:val="0"/>
          <w:numId w:val="0"/>
        </w:numPr>
        <w:ind w:leftChars="0" w:firstLine="640" w:firstLineChars="200"/>
        <w:rPr>
          <w:rFonts w:hint="eastAsia" w:ascii="黑体" w:hAnsi="黑体" w:eastAsia="黑体" w:cs="黑体"/>
          <w:i w:val="0"/>
          <w:iCs w:val="0"/>
          <w:caps w:val="0"/>
          <w:color w:val="1C1F23"/>
          <w:spacing w:val="0"/>
          <w:sz w:val="32"/>
          <w:szCs w:val="32"/>
          <w:shd w:val="clear" w:color="auto" w:fill="FFFFFF"/>
        </w:rPr>
      </w:pPr>
      <w:r>
        <w:rPr>
          <w:rFonts w:hint="eastAsia" w:ascii="黑体" w:hAnsi="黑体" w:eastAsia="黑体" w:cs="黑体"/>
          <w:i w:val="0"/>
          <w:iCs w:val="0"/>
          <w:caps w:val="0"/>
          <w:color w:val="1C1F23"/>
          <w:spacing w:val="0"/>
          <w:sz w:val="32"/>
          <w:szCs w:val="32"/>
          <w:shd w:val="clear" w:color="auto" w:fill="FFFFFF"/>
          <w:lang w:eastAsia="zh-CN"/>
        </w:rPr>
        <w:t>三、</w:t>
      </w:r>
      <w:r>
        <w:rPr>
          <w:rFonts w:hint="eastAsia" w:ascii="黑体" w:hAnsi="黑体" w:eastAsia="黑体" w:cs="黑体"/>
          <w:i w:val="0"/>
          <w:iCs w:val="0"/>
          <w:caps w:val="0"/>
          <w:color w:val="1C1F23"/>
          <w:spacing w:val="0"/>
          <w:sz w:val="32"/>
          <w:szCs w:val="32"/>
          <w:shd w:val="clear" w:color="auto" w:fill="FFFFFF"/>
        </w:rPr>
        <w:t xml:space="preserve">报名须提供的文件（所有资料复印件加盖企业鲜章） </w:t>
      </w:r>
    </w:p>
    <w:p w14:paraId="4EE3A681">
      <w:pPr>
        <w:numPr>
          <w:ilvl w:val="0"/>
          <w:numId w:val="0"/>
        </w:numPr>
        <w:ind w:firstLine="640" w:firstLineChars="200"/>
        <w:rPr>
          <w:rFonts w:hint="eastAsia" w:ascii="仿宋_GB2312" w:hAnsi="仿宋_GB2312" w:eastAsia="仿宋_GB2312" w:cs="仿宋_GB2312"/>
          <w:i w:val="0"/>
          <w:iCs w:val="0"/>
          <w:caps w:val="0"/>
          <w:color w:val="1C1F23"/>
          <w:spacing w:val="0"/>
          <w:sz w:val="32"/>
          <w:szCs w:val="32"/>
          <w:shd w:val="clear" w:color="auto" w:fill="FFFFFF"/>
        </w:rPr>
      </w:pPr>
      <w:r>
        <w:rPr>
          <w:rFonts w:hint="eastAsia" w:ascii="仿宋_GB2312" w:hAnsi="仿宋_GB2312" w:eastAsia="仿宋_GB2312" w:cs="仿宋_GB2312"/>
          <w:i w:val="0"/>
          <w:iCs w:val="0"/>
          <w:caps w:val="0"/>
          <w:color w:val="1C1F23"/>
          <w:spacing w:val="0"/>
          <w:sz w:val="32"/>
          <w:szCs w:val="32"/>
          <w:shd w:val="clear" w:color="auto" w:fill="FFFFFF"/>
          <w:lang w:val="en-US" w:eastAsia="zh-CN"/>
        </w:rPr>
        <w:t>1.</w:t>
      </w:r>
      <w:r>
        <w:rPr>
          <w:rFonts w:hint="eastAsia" w:ascii="仿宋_GB2312" w:hAnsi="仿宋_GB2312" w:eastAsia="仿宋_GB2312" w:cs="仿宋_GB2312"/>
          <w:i w:val="0"/>
          <w:iCs w:val="0"/>
          <w:caps w:val="0"/>
          <w:color w:val="1C1F23"/>
          <w:spacing w:val="0"/>
          <w:sz w:val="32"/>
          <w:szCs w:val="32"/>
          <w:shd w:val="clear" w:color="auto" w:fill="FFFFFF"/>
        </w:rPr>
        <w:t xml:space="preserve">企业营业执照（副本）复印件； </w:t>
      </w:r>
    </w:p>
    <w:p w14:paraId="4C8540BC">
      <w:pPr>
        <w:numPr>
          <w:ilvl w:val="0"/>
          <w:numId w:val="0"/>
        </w:numPr>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i w:val="0"/>
          <w:iCs w:val="0"/>
          <w:caps w:val="0"/>
          <w:color w:val="1C1F23"/>
          <w:spacing w:val="0"/>
          <w:sz w:val="32"/>
          <w:szCs w:val="32"/>
          <w:shd w:val="clear" w:color="auto" w:fill="FFFFFF"/>
          <w:lang w:val="en-US" w:eastAsia="zh-CN"/>
        </w:rPr>
        <w:t>2.</w:t>
      </w:r>
      <w:r>
        <w:rPr>
          <w:rFonts w:hint="eastAsia" w:ascii="仿宋_GB2312" w:hAnsi="仿宋_GB2312" w:eastAsia="仿宋_GB2312" w:cs="仿宋_GB2312"/>
          <w:i w:val="0"/>
          <w:iCs w:val="0"/>
          <w:caps w:val="0"/>
          <w:color w:val="1C1F23"/>
          <w:spacing w:val="0"/>
          <w:sz w:val="32"/>
          <w:szCs w:val="32"/>
          <w:shd w:val="clear" w:color="auto" w:fill="FFFFFF"/>
        </w:rPr>
        <w:t xml:space="preserve">法人授权委托书（需注明委托事项及权限）、法定代表人及被委托人身份证复印件； </w:t>
      </w:r>
    </w:p>
    <w:p w14:paraId="055D5D7A">
      <w:pPr>
        <w:numPr>
          <w:ilvl w:val="0"/>
          <w:numId w:val="0"/>
        </w:numPr>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i w:val="0"/>
          <w:iCs w:val="0"/>
          <w:caps w:val="0"/>
          <w:color w:val="1C1F23"/>
          <w:spacing w:val="0"/>
          <w:sz w:val="32"/>
          <w:szCs w:val="32"/>
          <w:shd w:val="clear" w:color="auto" w:fill="FFFFFF"/>
          <w:lang w:val="en-US" w:eastAsia="zh-CN"/>
        </w:rPr>
        <w:t>3.</w:t>
      </w:r>
      <w:r>
        <w:rPr>
          <w:rFonts w:hint="eastAsia" w:ascii="仿宋_GB2312" w:hAnsi="仿宋_GB2312" w:eastAsia="仿宋_GB2312" w:cs="仿宋_GB2312"/>
          <w:i w:val="0"/>
          <w:iCs w:val="0"/>
          <w:caps w:val="0"/>
          <w:color w:val="1C1F23"/>
          <w:spacing w:val="0"/>
          <w:sz w:val="32"/>
          <w:szCs w:val="32"/>
          <w:shd w:val="clear" w:color="auto" w:fill="FFFFFF"/>
          <w:lang w:eastAsia="zh-CN"/>
        </w:rPr>
        <w:t>相关资质证书</w:t>
      </w:r>
      <w:r>
        <w:rPr>
          <w:rFonts w:hint="eastAsia" w:ascii="仿宋_GB2312" w:hAnsi="仿宋_GB2312" w:eastAsia="仿宋_GB2312" w:cs="仿宋_GB2312"/>
          <w:i w:val="0"/>
          <w:iCs w:val="0"/>
          <w:caps w:val="0"/>
          <w:color w:val="1C1F23"/>
          <w:spacing w:val="0"/>
          <w:sz w:val="32"/>
          <w:szCs w:val="32"/>
          <w:shd w:val="clear" w:color="auto" w:fill="FFFFFF"/>
        </w:rPr>
        <w:t xml:space="preserve">（复印件）； </w:t>
      </w:r>
    </w:p>
    <w:p w14:paraId="3F126F16">
      <w:pPr>
        <w:numPr>
          <w:ilvl w:val="0"/>
          <w:numId w:val="0"/>
        </w:numPr>
        <w:ind w:leftChars="0" w:firstLine="640" w:firstLineChars="200"/>
        <w:rPr>
          <w:rFonts w:hint="eastAsia" w:ascii="仿宋_GB2312" w:hAnsi="仿宋_GB2312" w:eastAsia="仿宋_GB2312" w:cs="仿宋_GB2312"/>
          <w:sz w:val="32"/>
          <w:szCs w:val="32"/>
        </w:rPr>
      </w:pPr>
      <w:r>
        <w:rPr>
          <w:rFonts w:hint="eastAsia" w:ascii="黑体" w:hAnsi="黑体" w:eastAsia="黑体" w:cs="黑体"/>
          <w:i w:val="0"/>
          <w:iCs w:val="0"/>
          <w:caps w:val="0"/>
          <w:color w:val="1C1F23"/>
          <w:spacing w:val="0"/>
          <w:sz w:val="32"/>
          <w:szCs w:val="32"/>
          <w:shd w:val="clear" w:color="auto" w:fill="FFFFFF"/>
          <w:lang w:eastAsia="zh-CN"/>
        </w:rPr>
        <w:t>四、</w:t>
      </w:r>
      <w:r>
        <w:rPr>
          <w:rFonts w:hint="eastAsia" w:ascii="黑体" w:hAnsi="黑体" w:eastAsia="黑体" w:cs="黑体"/>
          <w:i w:val="0"/>
          <w:iCs w:val="0"/>
          <w:caps w:val="0"/>
          <w:color w:val="1C1F23"/>
          <w:spacing w:val="0"/>
          <w:sz w:val="32"/>
          <w:szCs w:val="32"/>
          <w:shd w:val="clear" w:color="auto" w:fill="FFFFFF"/>
        </w:rPr>
        <w:t>报名及</w:t>
      </w:r>
      <w:r>
        <w:rPr>
          <w:rFonts w:hint="eastAsia" w:ascii="黑体" w:hAnsi="黑体" w:eastAsia="黑体" w:cs="黑体"/>
          <w:i w:val="0"/>
          <w:iCs w:val="0"/>
          <w:caps w:val="0"/>
          <w:color w:val="1C1F23"/>
          <w:spacing w:val="0"/>
          <w:sz w:val="32"/>
          <w:szCs w:val="32"/>
          <w:shd w:val="clear" w:color="auto" w:fill="FFFFFF"/>
          <w:lang w:eastAsia="zh-CN"/>
        </w:rPr>
        <w:t>竞谈</w:t>
      </w:r>
      <w:r>
        <w:rPr>
          <w:rFonts w:hint="eastAsia" w:ascii="黑体" w:hAnsi="黑体" w:eastAsia="黑体" w:cs="黑体"/>
          <w:i w:val="0"/>
          <w:iCs w:val="0"/>
          <w:caps w:val="0"/>
          <w:color w:val="1C1F23"/>
          <w:spacing w:val="0"/>
          <w:sz w:val="32"/>
          <w:szCs w:val="32"/>
          <w:shd w:val="clear" w:color="auto" w:fill="FFFFFF"/>
        </w:rPr>
        <w:t>时间</w:t>
      </w:r>
      <w:r>
        <w:rPr>
          <w:rFonts w:hint="eastAsia" w:ascii="仿宋_GB2312" w:hAnsi="仿宋_GB2312" w:eastAsia="仿宋_GB2312" w:cs="仿宋_GB2312"/>
          <w:i w:val="0"/>
          <w:iCs w:val="0"/>
          <w:caps w:val="0"/>
          <w:color w:val="1C1F23"/>
          <w:spacing w:val="0"/>
          <w:sz w:val="32"/>
          <w:szCs w:val="32"/>
          <w:shd w:val="clear" w:color="auto" w:fill="FFFFFF"/>
        </w:rPr>
        <w:t xml:space="preserve"> </w:t>
      </w:r>
    </w:p>
    <w:p w14:paraId="2E5DA92E">
      <w:pPr>
        <w:numPr>
          <w:ilvl w:val="0"/>
          <w:numId w:val="0"/>
        </w:numPr>
        <w:ind w:firstLine="640" w:firstLineChars="200"/>
        <w:rPr>
          <w:rFonts w:hint="eastAsia" w:ascii="仿宋_GB2312" w:hAnsi="仿宋_GB2312" w:eastAsia="仿宋_GB2312" w:cs="仿宋_GB2312"/>
          <w:i w:val="0"/>
          <w:iCs w:val="0"/>
          <w:caps w:val="0"/>
          <w:color w:val="1C1F23"/>
          <w:spacing w:val="0"/>
          <w:sz w:val="32"/>
          <w:szCs w:val="32"/>
          <w:shd w:val="clear" w:color="auto" w:fill="FFFFFF"/>
        </w:rPr>
      </w:pPr>
      <w:r>
        <w:rPr>
          <w:rFonts w:hint="eastAsia" w:ascii="仿宋_GB2312" w:hAnsi="仿宋_GB2312" w:eastAsia="仿宋_GB2312" w:cs="仿宋_GB2312"/>
          <w:i w:val="0"/>
          <w:iCs w:val="0"/>
          <w:caps w:val="0"/>
          <w:color w:val="1C1F23"/>
          <w:spacing w:val="0"/>
          <w:sz w:val="32"/>
          <w:szCs w:val="32"/>
          <w:shd w:val="clear" w:color="auto" w:fill="FFFFFF"/>
          <w:lang w:val="en-US" w:eastAsia="zh-CN"/>
        </w:rPr>
        <w:t>1.</w:t>
      </w:r>
      <w:r>
        <w:rPr>
          <w:rFonts w:hint="eastAsia" w:ascii="仿宋_GB2312" w:hAnsi="仿宋_GB2312" w:eastAsia="仿宋_GB2312" w:cs="仿宋_GB2312"/>
          <w:i w:val="0"/>
          <w:iCs w:val="0"/>
          <w:caps w:val="0"/>
          <w:color w:val="1C1F23"/>
          <w:spacing w:val="0"/>
          <w:sz w:val="32"/>
          <w:szCs w:val="32"/>
          <w:shd w:val="clear" w:color="auto" w:fill="FFFFFF"/>
        </w:rPr>
        <w:t>报名时间：202</w:t>
      </w:r>
      <w:r>
        <w:rPr>
          <w:rFonts w:hint="eastAsia" w:ascii="仿宋_GB2312" w:hAnsi="仿宋_GB2312" w:eastAsia="仿宋_GB2312" w:cs="仿宋_GB2312"/>
          <w:i w:val="0"/>
          <w:iCs w:val="0"/>
          <w:caps w:val="0"/>
          <w:color w:val="1C1F23"/>
          <w:spacing w:val="0"/>
          <w:sz w:val="32"/>
          <w:szCs w:val="32"/>
          <w:shd w:val="clear" w:color="auto" w:fill="FFFFFF"/>
          <w:lang w:val="en-US" w:eastAsia="zh-CN"/>
        </w:rPr>
        <w:t>6</w:t>
      </w:r>
      <w:r>
        <w:rPr>
          <w:rFonts w:hint="eastAsia" w:ascii="仿宋_GB2312" w:hAnsi="仿宋_GB2312" w:eastAsia="仿宋_GB2312" w:cs="仿宋_GB2312"/>
          <w:i w:val="0"/>
          <w:iCs w:val="0"/>
          <w:caps w:val="0"/>
          <w:color w:val="1C1F23"/>
          <w:spacing w:val="0"/>
          <w:sz w:val="32"/>
          <w:szCs w:val="32"/>
          <w:shd w:val="clear" w:color="auto" w:fill="FFFFFF"/>
        </w:rPr>
        <w:t>年</w:t>
      </w:r>
      <w:r>
        <w:rPr>
          <w:rFonts w:hint="eastAsia" w:ascii="仿宋_GB2312" w:hAnsi="仿宋_GB2312" w:eastAsia="仿宋_GB2312" w:cs="仿宋_GB2312"/>
          <w:i w:val="0"/>
          <w:iCs w:val="0"/>
          <w:caps w:val="0"/>
          <w:color w:val="1C1F23"/>
          <w:spacing w:val="0"/>
          <w:sz w:val="32"/>
          <w:szCs w:val="32"/>
          <w:shd w:val="clear" w:color="auto" w:fill="FFFFFF"/>
          <w:lang w:val="en-US" w:eastAsia="zh-CN"/>
        </w:rPr>
        <w:t>1</w:t>
      </w:r>
      <w:r>
        <w:rPr>
          <w:rFonts w:hint="eastAsia" w:ascii="仿宋_GB2312" w:hAnsi="仿宋_GB2312" w:eastAsia="仿宋_GB2312" w:cs="仿宋_GB2312"/>
          <w:i w:val="0"/>
          <w:iCs w:val="0"/>
          <w:caps w:val="0"/>
          <w:color w:val="1C1F23"/>
          <w:spacing w:val="0"/>
          <w:sz w:val="32"/>
          <w:szCs w:val="32"/>
          <w:shd w:val="clear" w:color="auto" w:fill="FFFFFF"/>
        </w:rPr>
        <w:t>月</w:t>
      </w:r>
      <w:r>
        <w:rPr>
          <w:rFonts w:hint="eastAsia" w:ascii="仿宋_GB2312" w:hAnsi="仿宋_GB2312" w:eastAsia="仿宋_GB2312" w:cs="仿宋_GB2312"/>
          <w:i w:val="0"/>
          <w:iCs w:val="0"/>
          <w:caps w:val="0"/>
          <w:color w:val="1C1F23"/>
          <w:spacing w:val="0"/>
          <w:sz w:val="32"/>
          <w:szCs w:val="32"/>
          <w:shd w:val="clear" w:color="auto" w:fill="FFFFFF"/>
          <w:lang w:val="en-US" w:eastAsia="zh-CN"/>
        </w:rPr>
        <w:t>10</w:t>
      </w:r>
      <w:r>
        <w:rPr>
          <w:rFonts w:hint="eastAsia" w:ascii="仿宋_GB2312" w:hAnsi="仿宋_GB2312" w:eastAsia="仿宋_GB2312" w:cs="仿宋_GB2312"/>
          <w:i w:val="0"/>
          <w:iCs w:val="0"/>
          <w:caps w:val="0"/>
          <w:color w:val="1C1F23"/>
          <w:spacing w:val="0"/>
          <w:sz w:val="32"/>
          <w:szCs w:val="32"/>
          <w:shd w:val="clear" w:color="auto" w:fill="FFFFFF"/>
        </w:rPr>
        <w:t>日 —202</w:t>
      </w:r>
      <w:r>
        <w:rPr>
          <w:rFonts w:hint="eastAsia" w:ascii="仿宋_GB2312" w:hAnsi="仿宋_GB2312" w:eastAsia="仿宋_GB2312" w:cs="仿宋_GB2312"/>
          <w:i w:val="0"/>
          <w:iCs w:val="0"/>
          <w:caps w:val="0"/>
          <w:color w:val="1C1F23"/>
          <w:spacing w:val="0"/>
          <w:sz w:val="32"/>
          <w:szCs w:val="32"/>
          <w:shd w:val="clear" w:color="auto" w:fill="FFFFFF"/>
          <w:lang w:val="en-US" w:eastAsia="zh-CN"/>
        </w:rPr>
        <w:t>6</w:t>
      </w:r>
      <w:r>
        <w:rPr>
          <w:rFonts w:hint="eastAsia" w:ascii="仿宋_GB2312" w:hAnsi="仿宋_GB2312" w:eastAsia="仿宋_GB2312" w:cs="仿宋_GB2312"/>
          <w:i w:val="0"/>
          <w:iCs w:val="0"/>
          <w:caps w:val="0"/>
          <w:color w:val="1C1F23"/>
          <w:spacing w:val="0"/>
          <w:sz w:val="32"/>
          <w:szCs w:val="32"/>
          <w:shd w:val="clear" w:color="auto" w:fill="FFFFFF"/>
        </w:rPr>
        <w:t>年</w:t>
      </w:r>
      <w:r>
        <w:rPr>
          <w:rFonts w:hint="eastAsia" w:ascii="仿宋_GB2312" w:hAnsi="仿宋_GB2312" w:eastAsia="仿宋_GB2312" w:cs="仿宋_GB2312"/>
          <w:i w:val="0"/>
          <w:iCs w:val="0"/>
          <w:caps w:val="0"/>
          <w:color w:val="1C1F23"/>
          <w:spacing w:val="0"/>
          <w:sz w:val="32"/>
          <w:szCs w:val="32"/>
          <w:shd w:val="clear" w:color="auto" w:fill="FFFFFF"/>
          <w:lang w:val="en-US" w:eastAsia="zh-CN"/>
        </w:rPr>
        <w:t>1</w:t>
      </w:r>
      <w:r>
        <w:rPr>
          <w:rFonts w:hint="eastAsia" w:ascii="仿宋_GB2312" w:hAnsi="仿宋_GB2312" w:eastAsia="仿宋_GB2312" w:cs="仿宋_GB2312"/>
          <w:i w:val="0"/>
          <w:iCs w:val="0"/>
          <w:caps w:val="0"/>
          <w:color w:val="1C1F23"/>
          <w:spacing w:val="0"/>
          <w:sz w:val="32"/>
          <w:szCs w:val="32"/>
          <w:shd w:val="clear" w:color="auto" w:fill="FFFFFF"/>
        </w:rPr>
        <w:t>月</w:t>
      </w:r>
      <w:r>
        <w:rPr>
          <w:rFonts w:hint="eastAsia" w:ascii="仿宋_GB2312" w:hAnsi="仿宋_GB2312" w:eastAsia="仿宋_GB2312" w:cs="仿宋_GB2312"/>
          <w:i w:val="0"/>
          <w:iCs w:val="0"/>
          <w:caps w:val="0"/>
          <w:color w:val="1C1F23"/>
          <w:spacing w:val="0"/>
          <w:sz w:val="32"/>
          <w:szCs w:val="32"/>
          <w:shd w:val="clear" w:color="auto" w:fill="FFFFFF"/>
          <w:lang w:val="en-US" w:eastAsia="zh-CN"/>
        </w:rPr>
        <w:t>14</w:t>
      </w:r>
      <w:r>
        <w:rPr>
          <w:rFonts w:hint="eastAsia" w:ascii="仿宋_GB2312" w:hAnsi="仿宋_GB2312" w:eastAsia="仿宋_GB2312" w:cs="仿宋_GB2312"/>
          <w:i w:val="0"/>
          <w:iCs w:val="0"/>
          <w:caps w:val="0"/>
          <w:color w:val="1C1F23"/>
          <w:spacing w:val="0"/>
          <w:sz w:val="32"/>
          <w:szCs w:val="32"/>
          <w:shd w:val="clear" w:color="auto" w:fill="FFFFFF"/>
        </w:rPr>
        <w:t xml:space="preserve">日； </w:t>
      </w:r>
    </w:p>
    <w:p w14:paraId="627A8A2F">
      <w:pPr>
        <w:numPr>
          <w:ilvl w:val="0"/>
          <w:numId w:val="0"/>
        </w:numPr>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i w:val="0"/>
          <w:iCs w:val="0"/>
          <w:caps w:val="0"/>
          <w:color w:val="1C1F23"/>
          <w:spacing w:val="0"/>
          <w:sz w:val="32"/>
          <w:szCs w:val="32"/>
          <w:shd w:val="clear" w:color="auto" w:fill="FFFFFF"/>
          <w:lang w:val="en-US" w:eastAsia="zh-CN"/>
        </w:rPr>
        <w:t>2.</w:t>
      </w:r>
      <w:r>
        <w:rPr>
          <w:rFonts w:hint="eastAsia" w:ascii="仿宋_GB2312" w:hAnsi="仿宋_GB2312" w:eastAsia="仿宋_GB2312" w:cs="仿宋_GB2312"/>
          <w:i w:val="0"/>
          <w:iCs w:val="0"/>
          <w:caps w:val="0"/>
          <w:color w:val="1C1F23"/>
          <w:spacing w:val="0"/>
          <w:sz w:val="32"/>
          <w:szCs w:val="32"/>
          <w:shd w:val="clear" w:color="auto" w:fill="FFFFFF"/>
        </w:rPr>
        <w:t xml:space="preserve"> 竞谈时间：待报名结束后统一通知（以电话或书面形式告知各报名单位）。 </w:t>
      </w:r>
    </w:p>
    <w:p w14:paraId="421591C4">
      <w:pPr>
        <w:numPr>
          <w:ilvl w:val="0"/>
          <w:numId w:val="0"/>
        </w:numPr>
        <w:ind w:leftChars="0"/>
        <w:rPr>
          <w:rFonts w:hint="eastAsia" w:ascii="仿宋_GB2312" w:hAnsi="仿宋_GB2312" w:eastAsia="仿宋_GB2312" w:cs="仿宋_GB2312"/>
          <w:i w:val="0"/>
          <w:iCs w:val="0"/>
          <w:caps w:val="0"/>
          <w:color w:val="1C1F23"/>
          <w:spacing w:val="0"/>
          <w:sz w:val="32"/>
          <w:szCs w:val="32"/>
          <w:shd w:val="clear" w:color="auto" w:fill="FFFFFF"/>
        </w:rPr>
      </w:pPr>
    </w:p>
    <w:p w14:paraId="70872F67">
      <w:pPr>
        <w:numPr>
          <w:ilvl w:val="0"/>
          <w:numId w:val="0"/>
        </w:numPr>
        <w:ind w:leftChars="0"/>
        <w:rPr>
          <w:rFonts w:hint="eastAsia" w:ascii="仿宋_GB2312" w:hAnsi="仿宋_GB2312" w:eastAsia="仿宋_GB2312" w:cs="仿宋_GB2312"/>
          <w:i w:val="0"/>
          <w:iCs w:val="0"/>
          <w:caps w:val="0"/>
          <w:color w:val="1C1F23"/>
          <w:spacing w:val="0"/>
          <w:sz w:val="32"/>
          <w:szCs w:val="32"/>
          <w:shd w:val="clear" w:color="auto" w:fill="FFFFFF"/>
        </w:rPr>
      </w:pPr>
    </w:p>
    <w:p w14:paraId="79C5A2A0">
      <w:pPr>
        <w:numPr>
          <w:ilvl w:val="0"/>
          <w:numId w:val="0"/>
        </w:numPr>
        <w:ind w:leftChars="0"/>
        <w:rPr>
          <w:rFonts w:hint="eastAsia" w:ascii="仿宋_GB2312" w:hAnsi="仿宋_GB2312" w:eastAsia="仿宋_GB2312" w:cs="仿宋_GB2312"/>
          <w:i w:val="0"/>
          <w:iCs w:val="0"/>
          <w:caps w:val="0"/>
          <w:color w:val="1C1F23"/>
          <w:spacing w:val="0"/>
          <w:sz w:val="32"/>
          <w:szCs w:val="32"/>
          <w:shd w:val="clear" w:color="auto" w:fill="FFFFFF"/>
        </w:rPr>
      </w:pPr>
    </w:p>
    <w:p w14:paraId="0AF54D2B">
      <w:pPr>
        <w:numPr>
          <w:ilvl w:val="0"/>
          <w:numId w:val="0"/>
        </w:numPr>
        <w:ind w:leftChars="0"/>
        <w:jc w:val="center"/>
        <w:rPr>
          <w:rFonts w:hint="eastAsia" w:ascii="仿宋_GB2312" w:hAnsi="仿宋_GB2312" w:eastAsia="仿宋_GB2312" w:cs="仿宋_GB2312"/>
          <w:i w:val="0"/>
          <w:iCs w:val="0"/>
          <w:caps w:val="0"/>
          <w:color w:val="1C1F23"/>
          <w:spacing w:val="0"/>
          <w:sz w:val="32"/>
          <w:szCs w:val="32"/>
          <w:shd w:val="clear" w:color="auto" w:fill="FFFFFF"/>
          <w:lang w:eastAsia="zh-CN"/>
        </w:rPr>
      </w:pPr>
      <w:r>
        <w:rPr>
          <w:rFonts w:hint="eastAsia" w:ascii="仿宋_GB2312" w:hAnsi="仿宋_GB2312" w:eastAsia="仿宋_GB2312" w:cs="仿宋_GB2312"/>
          <w:i w:val="0"/>
          <w:iCs w:val="0"/>
          <w:caps w:val="0"/>
          <w:color w:val="1C1F23"/>
          <w:spacing w:val="0"/>
          <w:sz w:val="32"/>
          <w:szCs w:val="32"/>
          <w:shd w:val="clear" w:color="auto" w:fill="FFFFFF"/>
          <w:lang w:val="en-US" w:eastAsia="zh-CN"/>
        </w:rPr>
        <w:t xml:space="preserve">                   </w:t>
      </w:r>
      <w:r>
        <w:rPr>
          <w:rFonts w:hint="eastAsia" w:ascii="仿宋_GB2312" w:hAnsi="仿宋_GB2312" w:eastAsia="仿宋_GB2312" w:cs="仿宋_GB2312"/>
          <w:i w:val="0"/>
          <w:iCs w:val="0"/>
          <w:caps w:val="0"/>
          <w:color w:val="1C1F23"/>
          <w:spacing w:val="0"/>
          <w:sz w:val="32"/>
          <w:szCs w:val="32"/>
          <w:shd w:val="clear" w:color="auto" w:fill="FFFFFF"/>
        </w:rPr>
        <w:t xml:space="preserve">遵义市第一人民医院 </w:t>
      </w:r>
    </w:p>
    <w:p w14:paraId="1CE55EF0">
      <w:pPr>
        <w:numPr>
          <w:ilvl w:val="0"/>
          <w:numId w:val="0"/>
        </w:numPr>
        <w:ind w:leftChars="0"/>
        <w:jc w:val="center"/>
        <w:rPr>
          <w:rFonts w:hint="eastAsia" w:ascii="仿宋_GB2312" w:hAnsi="仿宋_GB2312" w:eastAsia="仿宋_GB2312" w:cs="仿宋_GB2312"/>
          <w:sz w:val="32"/>
          <w:szCs w:val="32"/>
        </w:rPr>
      </w:pPr>
      <w:r>
        <w:rPr>
          <w:rFonts w:hint="eastAsia" w:ascii="仿宋_GB2312" w:hAnsi="仿宋_GB2312" w:eastAsia="仿宋_GB2312" w:cs="仿宋_GB2312"/>
          <w:i w:val="0"/>
          <w:iCs w:val="0"/>
          <w:caps w:val="0"/>
          <w:color w:val="1C1F23"/>
          <w:spacing w:val="0"/>
          <w:sz w:val="32"/>
          <w:szCs w:val="32"/>
          <w:shd w:val="clear" w:color="auto" w:fill="FFFFFF"/>
          <w:lang w:val="en-US" w:eastAsia="zh-CN"/>
        </w:rPr>
        <w:t xml:space="preserve">                    </w:t>
      </w:r>
      <w:r>
        <w:rPr>
          <w:rFonts w:hint="eastAsia" w:ascii="仿宋_GB2312" w:hAnsi="仿宋_GB2312" w:eastAsia="仿宋_GB2312" w:cs="仿宋_GB2312"/>
          <w:i w:val="0"/>
          <w:iCs w:val="0"/>
          <w:caps w:val="0"/>
          <w:color w:val="1C1F23"/>
          <w:spacing w:val="0"/>
          <w:sz w:val="32"/>
          <w:szCs w:val="32"/>
          <w:shd w:val="clear" w:color="auto" w:fill="FFFFFF"/>
        </w:rPr>
        <w:t>202</w:t>
      </w:r>
      <w:r>
        <w:rPr>
          <w:rFonts w:hint="eastAsia" w:ascii="仿宋_GB2312" w:hAnsi="仿宋_GB2312" w:eastAsia="仿宋_GB2312" w:cs="仿宋_GB2312"/>
          <w:i w:val="0"/>
          <w:iCs w:val="0"/>
          <w:caps w:val="0"/>
          <w:color w:val="1C1F23"/>
          <w:spacing w:val="0"/>
          <w:sz w:val="32"/>
          <w:szCs w:val="32"/>
          <w:shd w:val="clear" w:color="auto" w:fill="FFFFFF"/>
          <w:lang w:val="en-US" w:eastAsia="zh-CN"/>
        </w:rPr>
        <w:t>6</w:t>
      </w:r>
      <w:r>
        <w:rPr>
          <w:rFonts w:hint="eastAsia" w:ascii="仿宋_GB2312" w:hAnsi="仿宋_GB2312" w:eastAsia="仿宋_GB2312" w:cs="仿宋_GB2312"/>
          <w:i w:val="0"/>
          <w:iCs w:val="0"/>
          <w:caps w:val="0"/>
          <w:color w:val="1C1F23"/>
          <w:spacing w:val="0"/>
          <w:sz w:val="32"/>
          <w:szCs w:val="32"/>
          <w:shd w:val="clear" w:color="auto" w:fill="FFFFFF"/>
        </w:rPr>
        <w:t>年</w:t>
      </w:r>
      <w:r>
        <w:rPr>
          <w:rFonts w:hint="eastAsia" w:ascii="仿宋_GB2312" w:hAnsi="仿宋_GB2312" w:eastAsia="仿宋_GB2312" w:cs="仿宋_GB2312"/>
          <w:i w:val="0"/>
          <w:iCs w:val="0"/>
          <w:caps w:val="0"/>
          <w:color w:val="1C1F23"/>
          <w:spacing w:val="0"/>
          <w:sz w:val="32"/>
          <w:szCs w:val="32"/>
          <w:shd w:val="clear" w:color="auto" w:fill="FFFFFF"/>
          <w:lang w:val="en-US" w:eastAsia="zh-CN"/>
        </w:rPr>
        <w:t>1</w:t>
      </w:r>
      <w:r>
        <w:rPr>
          <w:rFonts w:hint="eastAsia" w:ascii="仿宋_GB2312" w:hAnsi="仿宋_GB2312" w:eastAsia="仿宋_GB2312" w:cs="仿宋_GB2312"/>
          <w:i w:val="0"/>
          <w:iCs w:val="0"/>
          <w:caps w:val="0"/>
          <w:color w:val="1C1F23"/>
          <w:spacing w:val="0"/>
          <w:sz w:val="32"/>
          <w:szCs w:val="32"/>
          <w:shd w:val="clear" w:color="auto" w:fill="FFFFFF"/>
        </w:rPr>
        <w:t>月</w:t>
      </w:r>
      <w:r>
        <w:rPr>
          <w:rFonts w:hint="eastAsia" w:ascii="仿宋_GB2312" w:hAnsi="仿宋_GB2312" w:eastAsia="仿宋_GB2312" w:cs="仿宋_GB2312"/>
          <w:i w:val="0"/>
          <w:iCs w:val="0"/>
          <w:caps w:val="0"/>
          <w:color w:val="1C1F23"/>
          <w:spacing w:val="0"/>
          <w:sz w:val="32"/>
          <w:szCs w:val="32"/>
          <w:shd w:val="clear" w:color="auto" w:fill="FFFFFF"/>
          <w:lang w:val="en-US" w:eastAsia="zh-CN"/>
        </w:rPr>
        <w:t>9</w:t>
      </w:r>
      <w:r>
        <w:rPr>
          <w:rFonts w:hint="eastAsia" w:ascii="仿宋_GB2312" w:hAnsi="仿宋_GB2312" w:eastAsia="仿宋_GB2312" w:cs="仿宋_GB2312"/>
          <w:i w:val="0"/>
          <w:iCs w:val="0"/>
          <w:caps w:val="0"/>
          <w:color w:val="1C1F23"/>
          <w:spacing w:val="0"/>
          <w:sz w:val="32"/>
          <w:szCs w:val="32"/>
          <w:shd w:val="clear" w:color="auto" w:fill="FFFFFF"/>
        </w:rPr>
        <w:t>日</w:t>
      </w:r>
    </w:p>
    <w:p w14:paraId="39FA1F72">
      <w:pPr>
        <w:keepNext w:val="0"/>
        <w:keepLines w:val="0"/>
        <w:pageBreakBefore w:val="0"/>
        <w:widowControl w:val="0"/>
        <w:numPr>
          <w:ilvl w:val="0"/>
          <w:numId w:val="0"/>
        </w:numPr>
        <w:kinsoku/>
        <w:wordWrap/>
        <w:overflowPunct/>
        <w:topLinePunct w:val="0"/>
        <w:autoSpaceDE/>
        <w:autoSpaceDN/>
        <w:bidi w:val="0"/>
        <w:adjustRightInd/>
        <w:snapToGrid/>
        <w:spacing w:line="540" w:lineRule="exact"/>
        <w:ind w:firstLine="640" w:firstLineChars="200"/>
        <w:textAlignment w:val="auto"/>
        <w:rPr>
          <w:rFonts w:hint="eastAsia" w:ascii="仿宋_GB2312" w:hAnsi="仿宋_GB2312" w:eastAsia="仿宋_GB2312" w:cs="仿宋_GB2312"/>
          <w:color w:val="000000" w:themeColor="text1"/>
          <w:sz w:val="32"/>
          <w:szCs w:val="32"/>
          <w:lang w:val="en-US" w:eastAsia="zh-CN"/>
          <w14:textFill>
            <w14:solidFill>
              <w14:schemeClr w14:val="tx1"/>
            </w14:solidFill>
          </w14:textFill>
        </w:rPr>
      </w:pPr>
      <w:bookmarkStart w:id="0" w:name="_GoBack"/>
      <w:bookmarkEnd w:id="0"/>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AFF" w:usb1="C0007841"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BC1F419B-A1C8-4665-83D2-C1C8CBDEBD27}"/>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方正小标宋简体">
    <w:panose1 w:val="02010600010101010101"/>
    <w:charset w:val="86"/>
    <w:family w:val="auto"/>
    <w:pitch w:val="default"/>
    <w:sig w:usb0="00000001" w:usb1="080E0000" w:usb2="00000000" w:usb3="00000000" w:csb0="00040000" w:csb1="00000000"/>
    <w:embedRegular r:id="rId2" w:fontKey="{430D1B15-C0E0-45B3-B8CA-DFE2B9967B8F}"/>
  </w:font>
  <w:font w:name="仿宋_GB2312">
    <w:altName w:val="仿宋"/>
    <w:panose1 w:val="02010609030101010101"/>
    <w:charset w:val="86"/>
    <w:family w:val="auto"/>
    <w:pitch w:val="default"/>
    <w:sig w:usb0="00000000" w:usb1="00000000" w:usb2="00000000" w:usb3="00000000" w:csb0="00040000" w:csb1="00000000"/>
    <w:embedRegular r:id="rId3" w:fontKey="{D594787D-4A6A-41BB-8C2E-A6E93B190ABE}"/>
  </w:font>
  <w:font w:name="仿宋">
    <w:panose1 w:val="02010609060101010101"/>
    <w:charset w:val="86"/>
    <w:family w:val="auto"/>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0"/>
  <w:embedTrueTypeFonts/>
  <w:saveSubset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mMyMTQwNzExZjQ2ZjVjYzQ0ZDhiZGVmMTMyNjgxYzMifQ=="/>
  </w:docVars>
  <w:rsids>
    <w:rsidRoot w:val="0177311A"/>
    <w:rsid w:val="00207852"/>
    <w:rsid w:val="00880DA2"/>
    <w:rsid w:val="0177311A"/>
    <w:rsid w:val="01985B8E"/>
    <w:rsid w:val="02830E67"/>
    <w:rsid w:val="028C773C"/>
    <w:rsid w:val="033D259B"/>
    <w:rsid w:val="038876EF"/>
    <w:rsid w:val="03916B87"/>
    <w:rsid w:val="050F05C1"/>
    <w:rsid w:val="052676B9"/>
    <w:rsid w:val="07B90CB8"/>
    <w:rsid w:val="07E17FC4"/>
    <w:rsid w:val="07F8785C"/>
    <w:rsid w:val="09734E97"/>
    <w:rsid w:val="09C33728"/>
    <w:rsid w:val="0B376D1E"/>
    <w:rsid w:val="0C0C0B26"/>
    <w:rsid w:val="0C120997"/>
    <w:rsid w:val="10611EED"/>
    <w:rsid w:val="11205904"/>
    <w:rsid w:val="11F8418B"/>
    <w:rsid w:val="12D569CB"/>
    <w:rsid w:val="15164FC6"/>
    <w:rsid w:val="1554390E"/>
    <w:rsid w:val="1623745E"/>
    <w:rsid w:val="16AE5760"/>
    <w:rsid w:val="17041A65"/>
    <w:rsid w:val="17244F3E"/>
    <w:rsid w:val="18F356AC"/>
    <w:rsid w:val="19832ED4"/>
    <w:rsid w:val="1A822C60"/>
    <w:rsid w:val="1B210BF7"/>
    <w:rsid w:val="1B551D68"/>
    <w:rsid w:val="1C353F11"/>
    <w:rsid w:val="1E311151"/>
    <w:rsid w:val="22A068A5"/>
    <w:rsid w:val="236944D0"/>
    <w:rsid w:val="23C6058D"/>
    <w:rsid w:val="24E30CCB"/>
    <w:rsid w:val="2514074E"/>
    <w:rsid w:val="2A441350"/>
    <w:rsid w:val="2C3E306D"/>
    <w:rsid w:val="2C7829A5"/>
    <w:rsid w:val="2F9A6220"/>
    <w:rsid w:val="30586A11"/>
    <w:rsid w:val="30894052"/>
    <w:rsid w:val="31097EEC"/>
    <w:rsid w:val="32FE6D27"/>
    <w:rsid w:val="33184235"/>
    <w:rsid w:val="332D1F81"/>
    <w:rsid w:val="33386686"/>
    <w:rsid w:val="36C93F02"/>
    <w:rsid w:val="3AAB598F"/>
    <w:rsid w:val="3B2F110B"/>
    <w:rsid w:val="3D667485"/>
    <w:rsid w:val="3DD950A1"/>
    <w:rsid w:val="3DDF0DD0"/>
    <w:rsid w:val="3F43088C"/>
    <w:rsid w:val="4110479E"/>
    <w:rsid w:val="41AC2719"/>
    <w:rsid w:val="420A5691"/>
    <w:rsid w:val="42701998"/>
    <w:rsid w:val="43217136"/>
    <w:rsid w:val="434632C5"/>
    <w:rsid w:val="443C4228"/>
    <w:rsid w:val="446217B4"/>
    <w:rsid w:val="46CE49C1"/>
    <w:rsid w:val="49624CB0"/>
    <w:rsid w:val="4AA85673"/>
    <w:rsid w:val="4BA426B2"/>
    <w:rsid w:val="4C065C4A"/>
    <w:rsid w:val="4C765DFD"/>
    <w:rsid w:val="4FF97471"/>
    <w:rsid w:val="50850D04"/>
    <w:rsid w:val="509513C3"/>
    <w:rsid w:val="509E3B74"/>
    <w:rsid w:val="514F4E6E"/>
    <w:rsid w:val="53BB67EB"/>
    <w:rsid w:val="54C85664"/>
    <w:rsid w:val="567C4958"/>
    <w:rsid w:val="5759561B"/>
    <w:rsid w:val="57D85BBE"/>
    <w:rsid w:val="57FB7AFE"/>
    <w:rsid w:val="58B06B3A"/>
    <w:rsid w:val="59710078"/>
    <w:rsid w:val="59AC68C5"/>
    <w:rsid w:val="5B57504B"/>
    <w:rsid w:val="5C026C96"/>
    <w:rsid w:val="5FB7255D"/>
    <w:rsid w:val="60A32AE1"/>
    <w:rsid w:val="60EC26DA"/>
    <w:rsid w:val="61AF3E33"/>
    <w:rsid w:val="62E26144"/>
    <w:rsid w:val="63260A0C"/>
    <w:rsid w:val="635C3B47"/>
    <w:rsid w:val="63F12FCC"/>
    <w:rsid w:val="65373248"/>
    <w:rsid w:val="657F3A37"/>
    <w:rsid w:val="660C3EB7"/>
    <w:rsid w:val="66D6776C"/>
    <w:rsid w:val="6757754C"/>
    <w:rsid w:val="694552FC"/>
    <w:rsid w:val="6BA02A3F"/>
    <w:rsid w:val="6BCF6E80"/>
    <w:rsid w:val="6E217E67"/>
    <w:rsid w:val="6F701951"/>
    <w:rsid w:val="6F977CB5"/>
    <w:rsid w:val="74160782"/>
    <w:rsid w:val="753750DC"/>
    <w:rsid w:val="75A16980"/>
    <w:rsid w:val="7621652A"/>
    <w:rsid w:val="76511ED1"/>
    <w:rsid w:val="76B41255"/>
    <w:rsid w:val="76C106F4"/>
    <w:rsid w:val="786D3CA8"/>
    <w:rsid w:val="78B638A1"/>
    <w:rsid w:val="78DD0E2E"/>
    <w:rsid w:val="7A432F13"/>
    <w:rsid w:val="7B0C0794"/>
    <w:rsid w:val="7BC9569A"/>
    <w:rsid w:val="7BEC2A2D"/>
    <w:rsid w:val="7BED75DA"/>
    <w:rsid w:val="7E4079E0"/>
    <w:rsid w:val="7F5155C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semiHidden="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qFormat/>
    <w:uiPriority w:val="0"/>
    <w:pPr>
      <w:spacing w:beforeAutospacing="1" w:afterAutospacing="1"/>
      <w:jc w:val="left"/>
      <w:outlineLvl w:val="0"/>
    </w:pPr>
    <w:rPr>
      <w:rFonts w:hint="eastAsia" w:ascii="宋体" w:hAnsi="宋体"/>
      <w:b/>
      <w:bCs/>
      <w:kern w:val="44"/>
      <w:sz w:val="48"/>
      <w:szCs w:val="48"/>
    </w:rPr>
  </w:style>
  <w:style w:type="character" w:default="1" w:styleId="5">
    <w:name w:val="Default Paragraph Font"/>
    <w:qFormat/>
    <w:uiPriority w:val="0"/>
  </w:style>
  <w:style w:type="table" w:default="1" w:styleId="4">
    <w:name w:val="Normal Table"/>
    <w:semiHidden/>
    <w:qFormat/>
    <w:uiPriority w:val="0"/>
    <w:tblPr>
      <w:tblCellMar>
        <w:top w:w="0" w:type="dxa"/>
        <w:left w:w="108" w:type="dxa"/>
        <w:bottom w:w="0" w:type="dxa"/>
        <w:right w:w="108" w:type="dxa"/>
      </w:tblCellMar>
    </w:tblPr>
  </w:style>
  <w:style w:type="paragraph" w:styleId="3">
    <w:name w:val="Normal (Web)"/>
    <w:basedOn w:val="1"/>
    <w:qFormat/>
    <w:uiPriority w:val="0"/>
    <w:pPr>
      <w:spacing w:before="0" w:beforeAutospacing="1" w:after="0" w:afterAutospacing="1"/>
      <w:ind w:left="0" w:right="0"/>
      <w:jc w:val="left"/>
    </w:pPr>
    <w:rPr>
      <w:kern w:val="0"/>
      <w:sz w:val="24"/>
      <w:lang w:val="en-US" w:eastAsia="zh-CN" w:bidi="ar"/>
    </w:rPr>
  </w:style>
  <w:style w:type="character" w:styleId="6">
    <w:name w:val="Strong"/>
    <w:basedOn w:val="5"/>
    <w:qFormat/>
    <w:uiPriority w:val="0"/>
    <w:rPr>
      <w:b/>
    </w:rPr>
  </w:style>
  <w:style w:type="character" w:styleId="7">
    <w:name w:val="Hyperlink"/>
    <w:basedOn w:val="5"/>
    <w:uiPriority w:val="0"/>
    <w:rPr>
      <w:color w:val="0000FF"/>
      <w:u w:val="single"/>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3</Pages>
  <Words>1019</Words>
  <Characters>1148</Characters>
  <Lines>0</Lines>
  <Paragraphs>0</Paragraphs>
  <TotalTime>312</TotalTime>
  <ScaleCrop>false</ScaleCrop>
  <LinksUpToDate>false</LinksUpToDate>
  <CharactersWithSpaces>1207</CharactersWithSpaces>
  <Application>WPS Office_12.1.0.24034_F1E327BC-269C-435d-A152-05C5408002CA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2025-09-15T08:24:00Z</dcterms:created>
  <dc:creator>babyjie</dc:creator>
  <cp:lastModifiedBy>HX</cp:lastModifiedBy>
  <cp:lastPrinted>2026-01-04T07:42:00Z</cp:lastPrinted>
  <dcterms:modified xsi:type="dcterms:W3CDTF">2026-01-09T08:02:18Z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2052-12.1.0.24034</vt:lpwstr>
  </property>
  <property fmtid="{D5CDD505-2E9C-101B-9397-08002B2CF9AE}" pid="3" name="ICV">
    <vt:lpwstr>6772D7447D414766ADAC4442646F73AB_13</vt:lpwstr>
  </property>
  <property fmtid="{D5CDD505-2E9C-101B-9397-08002B2CF9AE}" pid="4" name="KSOTemplateDocerSaveRecord">
    <vt:lpwstr>eyJoZGlkIjoiNGU5MGZhYTI1NWE2NTc3Mjc1OGUyZTI4ZGIyZjI0NzQiLCJ1c2VySWQiOiI1NjAzMjIxNzgifQ==</vt:lpwstr>
  </property>
</Properties>
</file>