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新宋体" w:hAnsi="新宋体" w:eastAsia="新宋体" w:cs="新宋体"/>
          <w:b/>
          <w:bCs/>
          <w:sz w:val="28"/>
          <w:szCs w:val="28"/>
        </w:rPr>
      </w:pPr>
      <w:bookmarkStart w:id="1" w:name="_GoBack"/>
      <w:bookmarkStart w:id="0" w:name="OLE_LINK1"/>
      <w:r>
        <w:rPr>
          <w:rFonts w:hint="eastAsia" w:ascii="新宋体" w:hAnsi="新宋体" w:eastAsia="新宋体" w:cs="新宋体"/>
          <w:b/>
          <w:bCs/>
          <w:sz w:val="28"/>
          <w:szCs w:val="28"/>
        </w:rPr>
        <w:t>动态血压监测仪</w:t>
      </w:r>
      <w:bookmarkEnd w:id="1"/>
      <w:bookmarkEnd w:id="0"/>
      <w:r>
        <w:rPr>
          <w:rFonts w:hint="eastAsia" w:ascii="新宋体" w:hAnsi="新宋体" w:eastAsia="新宋体" w:cs="新宋体"/>
          <w:b/>
          <w:bCs/>
          <w:sz w:val="28"/>
          <w:szCs w:val="28"/>
        </w:rPr>
        <w:t>技术参数</w:t>
      </w:r>
    </w:p>
    <w:p>
      <w:pPr>
        <w:spacing w:line="300" w:lineRule="auto"/>
        <w:rPr>
          <w:rFonts w:ascii="新宋体" w:hAnsi="新宋体" w:eastAsia="新宋体" w:cs="新宋体"/>
          <w:szCs w:val="21"/>
        </w:rPr>
      </w:pPr>
      <w:r>
        <w:rPr>
          <w:rFonts w:hint="eastAsia" w:ascii="新宋体" w:hAnsi="新宋体" w:eastAsia="新宋体" w:cs="新宋体"/>
          <w:color w:val="000000"/>
          <w:szCs w:val="21"/>
        </w:rPr>
        <w:t>1、测量原理：</w:t>
      </w:r>
      <w:r>
        <w:rPr>
          <w:rFonts w:hint="eastAsia" w:ascii="新宋体" w:hAnsi="新宋体" w:eastAsia="新宋体" w:cs="新宋体"/>
          <w:szCs w:val="21"/>
        </w:rPr>
        <w:t>示波震荡法；</w:t>
      </w:r>
    </w:p>
    <w:p>
      <w:pPr>
        <w:spacing w:line="300" w:lineRule="auto"/>
        <w:rPr>
          <w:rFonts w:ascii="新宋体" w:hAnsi="新宋体" w:eastAsia="新宋体" w:cs="新宋体"/>
          <w:color w:val="000000"/>
          <w:szCs w:val="21"/>
        </w:rPr>
      </w:pPr>
      <w:r>
        <w:rPr>
          <w:rFonts w:hint="eastAsia" w:ascii="新宋体" w:hAnsi="新宋体" w:eastAsia="新宋体" w:cs="新宋体"/>
          <w:szCs w:val="21"/>
        </w:rPr>
        <w:t>2、体位记录及运动状态追踪：内置三维加速传感器，带体位信息记录与动态状态追踪分析功能；</w:t>
      </w:r>
    </w:p>
    <w:p>
      <w:pPr>
        <w:spacing w:line="300" w:lineRule="auto"/>
        <w:rPr>
          <w:rFonts w:ascii="新宋体" w:hAnsi="新宋体" w:eastAsia="新宋体" w:cs="新宋体"/>
          <w:szCs w:val="21"/>
        </w:rPr>
      </w:pPr>
      <w:r>
        <w:rPr>
          <w:rFonts w:hint="eastAsia" w:ascii="新宋体" w:hAnsi="新宋体" w:eastAsia="新宋体" w:cs="新宋体"/>
          <w:color w:val="000000"/>
          <w:szCs w:val="21"/>
        </w:rPr>
        <w:t>3、测量精度: ≤±3mmHg；</w:t>
      </w:r>
    </w:p>
    <w:p>
      <w:pPr>
        <w:spacing w:line="300" w:lineRule="auto"/>
        <w:rPr>
          <w:rFonts w:ascii="新宋体" w:hAnsi="新宋体" w:eastAsia="新宋体" w:cs="新宋体"/>
          <w:color w:val="000000"/>
          <w:szCs w:val="21"/>
        </w:rPr>
      </w:pPr>
      <w:r>
        <w:rPr>
          <w:rFonts w:hint="eastAsia" w:ascii="新宋体" w:hAnsi="新宋体" w:eastAsia="新宋体" w:cs="新宋体"/>
          <w:color w:val="000000"/>
          <w:szCs w:val="21"/>
        </w:rPr>
        <w:t>4</w:t>
      </w:r>
      <w:r>
        <w:rPr>
          <w:rFonts w:hint="eastAsia" w:ascii="新宋体" w:hAnsi="新宋体" w:eastAsia="新宋体" w:cs="新宋体"/>
          <w:szCs w:val="21"/>
        </w:rPr>
        <w:t>、测量范围：</w:t>
      </w:r>
      <w:r>
        <w:rPr>
          <w:rFonts w:hint="eastAsia" w:ascii="新宋体" w:hAnsi="新宋体" w:eastAsia="新宋体" w:cs="新宋体"/>
          <w:color w:val="000000"/>
          <w:szCs w:val="21"/>
        </w:rPr>
        <w:t>收缩压：60-260mmHg或更大范围，舒张压：20-200mmHg或更大范围，</w:t>
      </w:r>
      <w:r>
        <w:rPr>
          <w:rFonts w:hint="eastAsia" w:ascii="新宋体" w:hAnsi="新宋体" w:eastAsia="新宋体" w:cs="新宋体"/>
          <w:szCs w:val="21"/>
        </w:rPr>
        <w:t>心率：4</w:t>
      </w:r>
      <w:r>
        <w:rPr>
          <w:rFonts w:hint="eastAsia" w:ascii="新宋体" w:hAnsi="新宋体" w:eastAsia="新宋体" w:cs="新宋体"/>
          <w:color w:val="000000"/>
          <w:szCs w:val="21"/>
        </w:rPr>
        <w:t>0-200bpm或更大范围；</w:t>
      </w:r>
    </w:p>
    <w:p>
      <w:pPr>
        <w:spacing w:line="300" w:lineRule="auto"/>
        <w:rPr>
          <w:rFonts w:ascii="新宋体" w:hAnsi="新宋体" w:eastAsia="新宋体" w:cs="新宋体"/>
          <w:color w:val="000000"/>
          <w:szCs w:val="21"/>
        </w:rPr>
      </w:pPr>
      <w:r>
        <w:rPr>
          <w:rFonts w:hint="eastAsia" w:ascii="新宋体" w:hAnsi="新宋体" w:eastAsia="新宋体" w:cs="新宋体"/>
          <w:color w:val="000000"/>
          <w:szCs w:val="21"/>
        </w:rPr>
        <w:t>5、测量间隔：5、10、15、20、30、60、120分钟等多种时间间隔选择；</w:t>
      </w:r>
    </w:p>
    <w:p>
      <w:pPr>
        <w:spacing w:line="300" w:lineRule="auto"/>
        <w:rPr>
          <w:rFonts w:ascii="新宋体" w:hAnsi="新宋体" w:eastAsia="新宋体" w:cs="新宋体"/>
          <w:color w:val="000000"/>
          <w:szCs w:val="21"/>
        </w:rPr>
      </w:pPr>
      <w:r>
        <w:rPr>
          <w:rFonts w:hint="eastAsia" w:ascii="新宋体" w:hAnsi="新宋体" w:eastAsia="新宋体" w:cs="新宋体"/>
          <w:color w:val="000000"/>
          <w:szCs w:val="21"/>
        </w:rPr>
        <w:t>6、液晶显示屏同屏显示收缩压、舒张压、心率和电池电量；</w:t>
      </w:r>
    </w:p>
    <w:p>
      <w:pPr>
        <w:spacing w:line="300" w:lineRule="auto"/>
        <w:rPr>
          <w:rFonts w:ascii="新宋体" w:hAnsi="新宋体" w:eastAsia="新宋体" w:cs="新宋体"/>
          <w:color w:val="000000"/>
          <w:szCs w:val="21"/>
        </w:rPr>
      </w:pPr>
      <w:r>
        <w:rPr>
          <w:rFonts w:hint="eastAsia" w:ascii="新宋体" w:hAnsi="新宋体" w:eastAsia="新宋体" w:cs="新宋体"/>
          <w:color w:val="000000"/>
          <w:szCs w:val="21"/>
        </w:rPr>
        <w:t>7、血压监测仪具有测量失败后自动重测功能；</w:t>
      </w:r>
    </w:p>
    <w:p>
      <w:pPr>
        <w:spacing w:line="300" w:lineRule="auto"/>
        <w:rPr>
          <w:rFonts w:ascii="新宋体" w:hAnsi="新宋体" w:eastAsia="新宋体" w:cs="新宋体"/>
          <w:color w:val="000000"/>
          <w:szCs w:val="21"/>
        </w:rPr>
      </w:pPr>
      <w:r>
        <w:rPr>
          <w:rFonts w:hint="eastAsia" w:ascii="新宋体" w:hAnsi="新宋体" w:eastAsia="新宋体" w:cs="新宋体"/>
          <w:color w:val="000000"/>
          <w:szCs w:val="21"/>
        </w:rPr>
        <w:t>8、一键操作，工作时噪音≤45分贝；</w:t>
      </w:r>
    </w:p>
    <w:p>
      <w:pPr>
        <w:spacing w:line="300" w:lineRule="auto"/>
        <w:rPr>
          <w:rFonts w:ascii="新宋体" w:hAnsi="新宋体" w:eastAsia="新宋体" w:cs="新宋体"/>
          <w:color w:val="000000"/>
          <w:szCs w:val="21"/>
        </w:rPr>
      </w:pPr>
      <w:r>
        <w:rPr>
          <w:rFonts w:hint="eastAsia" w:ascii="新宋体" w:hAnsi="新宋体" w:eastAsia="新宋体" w:cs="新宋体"/>
          <w:color w:val="000000"/>
          <w:szCs w:val="21"/>
        </w:rPr>
        <w:t>9. 数据传输方式：USB Type-C通讯</w:t>
      </w:r>
      <w:r>
        <w:rPr>
          <w:rFonts w:hint="eastAsia" w:ascii="新宋体" w:hAnsi="新宋体" w:eastAsia="新宋体" w:cs="新宋体"/>
          <w:szCs w:val="21"/>
        </w:rPr>
        <w:t>；</w:t>
      </w:r>
    </w:p>
    <w:p>
      <w:pPr>
        <w:spacing w:line="300" w:lineRule="auto"/>
        <w:rPr>
          <w:rFonts w:ascii="新宋体" w:hAnsi="新宋体" w:eastAsia="新宋体" w:cs="新宋体"/>
          <w:color w:val="000000"/>
          <w:szCs w:val="21"/>
        </w:rPr>
      </w:pPr>
      <w:r>
        <w:rPr>
          <w:rFonts w:hint="eastAsia" w:ascii="新宋体" w:hAnsi="新宋体" w:eastAsia="新宋体" w:cs="新宋体"/>
          <w:color w:val="000000"/>
          <w:szCs w:val="21"/>
        </w:rPr>
        <w:t>10、供电方式：普通碱性电池，最长可记录长达≥72小时；</w:t>
      </w:r>
    </w:p>
    <w:p>
      <w:pPr>
        <w:spacing w:line="300" w:lineRule="auto"/>
        <w:rPr>
          <w:rFonts w:ascii="新宋体" w:hAnsi="新宋体" w:eastAsia="新宋体" w:cs="新宋体"/>
          <w:szCs w:val="21"/>
        </w:rPr>
      </w:pPr>
      <w:r>
        <w:rPr>
          <w:rFonts w:hint="eastAsia" w:ascii="新宋体" w:hAnsi="新宋体" w:eastAsia="新宋体" w:cs="新宋体"/>
          <w:color w:val="000000"/>
          <w:szCs w:val="21"/>
        </w:rPr>
        <w:t>11</w:t>
      </w:r>
      <w:r>
        <w:rPr>
          <w:rFonts w:hint="eastAsia" w:ascii="新宋体" w:hAnsi="新宋体" w:eastAsia="新宋体" w:cs="新宋体"/>
          <w:szCs w:val="21"/>
        </w:rPr>
        <w:t>、数据存储：≥300组，包含血压数据、体位与运动状态信息；</w:t>
      </w:r>
    </w:p>
    <w:p>
      <w:pPr>
        <w:widowControl/>
        <w:spacing w:line="300" w:lineRule="auto"/>
        <w:jc w:val="left"/>
        <w:rPr>
          <w:rFonts w:ascii="新宋体" w:hAnsi="新宋体" w:eastAsia="新宋体" w:cs="新宋体"/>
          <w:szCs w:val="21"/>
        </w:rPr>
      </w:pPr>
      <w:r>
        <w:rPr>
          <w:rFonts w:hint="eastAsia" w:ascii="新宋体" w:hAnsi="新宋体" w:eastAsia="新宋体" w:cs="新宋体"/>
          <w:color w:val="000000"/>
          <w:szCs w:val="21"/>
        </w:rPr>
        <w:t>12</w:t>
      </w:r>
      <w:r>
        <w:rPr>
          <w:rFonts w:hint="eastAsia" w:ascii="新宋体" w:hAnsi="新宋体" w:eastAsia="新宋体" w:cs="新宋体"/>
          <w:szCs w:val="21"/>
        </w:rPr>
        <w:t>、体积小，重量轻（≤160克）；</w:t>
      </w:r>
    </w:p>
    <w:p>
      <w:pPr>
        <w:spacing w:line="300" w:lineRule="auto"/>
        <w:rPr>
          <w:rFonts w:ascii="新宋体" w:hAnsi="新宋体" w:eastAsia="新宋体" w:cs="新宋体"/>
          <w:szCs w:val="21"/>
        </w:rPr>
      </w:pPr>
      <w:r>
        <w:rPr>
          <w:rFonts w:hint="eastAsia" w:ascii="新宋体" w:hAnsi="新宋体" w:eastAsia="新宋体" w:cs="新宋体"/>
          <w:color w:val="000000"/>
          <w:szCs w:val="21"/>
        </w:rPr>
        <w:t>13</w:t>
      </w:r>
      <w:r>
        <w:rPr>
          <w:rFonts w:hint="eastAsia" w:ascii="新宋体" w:hAnsi="新宋体" w:eastAsia="新宋体" w:cs="新宋体"/>
          <w:szCs w:val="21"/>
        </w:rPr>
        <w:t>、具有脉搏波原始波形的记录，支持分析软件显示每组血压测量结果的脉搏波形并可以对测量数据进行确认和重编辑修正；</w:t>
      </w:r>
    </w:p>
    <w:p>
      <w:pPr>
        <w:spacing w:line="300" w:lineRule="auto"/>
        <w:rPr>
          <w:rFonts w:ascii="新宋体" w:hAnsi="新宋体" w:eastAsia="新宋体" w:cs="新宋体"/>
          <w:szCs w:val="21"/>
        </w:rPr>
      </w:pPr>
      <w:r>
        <w:rPr>
          <w:rFonts w:hint="eastAsia" w:ascii="新宋体" w:hAnsi="新宋体" w:eastAsia="新宋体" w:cs="新宋体"/>
          <w:szCs w:val="21"/>
        </w:rPr>
        <w:t>14、袖带具有扇形设计。</w:t>
      </w:r>
    </w:p>
    <w:p>
      <w:pPr>
        <w:widowControl/>
        <w:spacing w:line="300" w:lineRule="auto"/>
        <w:jc w:val="left"/>
        <w:rPr>
          <w:rFonts w:ascii="新宋体" w:hAnsi="新宋体" w:eastAsia="新宋体" w:cs="新宋体"/>
          <w:szCs w:val="21"/>
        </w:rPr>
      </w:pPr>
      <w:r>
        <w:rPr>
          <w:rFonts w:hint="eastAsia" w:ascii="新宋体" w:hAnsi="新宋体" w:eastAsia="新宋体" w:cs="新宋体"/>
          <w:szCs w:val="21"/>
        </w:rPr>
        <w:t>15、记录仪支持记录≥5种体位信息与动态状态记录：卧位、站位、静止、轻微运动、剧烈运动。</w:t>
      </w:r>
    </w:p>
    <w:p>
      <w:pPr>
        <w:spacing w:line="300" w:lineRule="auto"/>
        <w:rPr>
          <w:rFonts w:ascii="新宋体" w:hAnsi="新宋体" w:eastAsia="新宋体" w:cs="新宋体"/>
          <w:szCs w:val="21"/>
        </w:rPr>
      </w:pPr>
      <w:r>
        <w:rPr>
          <w:rFonts w:hint="eastAsia" w:ascii="新宋体" w:hAnsi="新宋体" w:eastAsia="新宋体" w:cs="新宋体"/>
          <w:szCs w:val="21"/>
        </w:rPr>
        <w:t>16、采用双压力传感器设计，双重保护功能。</w:t>
      </w:r>
    </w:p>
    <w:p>
      <w:pPr>
        <w:spacing w:line="300" w:lineRule="auto"/>
        <w:rPr>
          <w:rFonts w:ascii="新宋体" w:hAnsi="新宋体" w:eastAsia="新宋体" w:cs="新宋体"/>
          <w:szCs w:val="21"/>
        </w:rPr>
      </w:pPr>
      <w:r>
        <w:rPr>
          <w:rFonts w:hint="eastAsia" w:ascii="新宋体" w:hAnsi="新宋体" w:eastAsia="新宋体" w:cs="新宋体"/>
          <w:szCs w:val="21"/>
        </w:rPr>
        <w:t>17、采用防干扰动态血压技术，提供很强的抗运动干扰能力。</w:t>
      </w:r>
    </w:p>
    <w:p>
      <w:pPr>
        <w:spacing w:line="300" w:lineRule="auto"/>
        <w:rPr>
          <w:rFonts w:ascii="新宋体" w:hAnsi="新宋体" w:eastAsia="新宋体" w:cs="新宋体"/>
          <w:szCs w:val="21"/>
        </w:rPr>
      </w:pPr>
      <w:r>
        <w:rPr>
          <w:rFonts w:hint="eastAsia" w:ascii="新宋体" w:hAnsi="新宋体" w:eastAsia="新宋体" w:cs="新宋体"/>
          <w:szCs w:val="21"/>
        </w:rPr>
        <w:t>18、为防止病人随意按键，提供监护仪开关启动测量的停用功能。</w:t>
      </w:r>
    </w:p>
    <w:p>
      <w:pPr>
        <w:spacing w:line="300" w:lineRule="auto"/>
        <w:rPr>
          <w:rFonts w:ascii="新宋体" w:hAnsi="新宋体" w:eastAsia="新宋体" w:cs="新宋体"/>
          <w:szCs w:val="21"/>
        </w:rPr>
      </w:pPr>
      <w:r>
        <w:rPr>
          <w:rFonts w:hint="eastAsia" w:ascii="新宋体" w:hAnsi="新宋体" w:eastAsia="新宋体" w:cs="新宋体"/>
          <w:szCs w:val="21"/>
        </w:rPr>
        <w:t>19、黑屏选项：可设置监测仪为黑屏状态，以免患者好奇触动。</w:t>
      </w:r>
    </w:p>
    <w:p>
      <w:pPr>
        <w:spacing w:line="300" w:lineRule="auto"/>
        <w:rPr>
          <w:rFonts w:ascii="新宋体" w:hAnsi="新宋体" w:eastAsia="新宋体" w:cs="新宋体"/>
          <w:szCs w:val="21"/>
        </w:rPr>
      </w:pPr>
      <w:r>
        <w:rPr>
          <w:rFonts w:hint="eastAsia" w:ascii="新宋体" w:hAnsi="新宋体" w:eastAsia="新宋体" w:cs="新宋体"/>
          <w:szCs w:val="21"/>
        </w:rPr>
        <w:t>20、分析系统提供数据表图、趋势图、血压数据统计图表、柱状图、圆饼图，每小时平均血压，血压速率乘积以及收缩压和舒张压，心率相关图；</w:t>
      </w:r>
    </w:p>
    <w:p>
      <w:pPr>
        <w:spacing w:line="300" w:lineRule="auto"/>
        <w:rPr>
          <w:rFonts w:ascii="新宋体" w:hAnsi="新宋体" w:eastAsia="新宋体" w:cs="新宋体"/>
          <w:szCs w:val="21"/>
        </w:rPr>
      </w:pPr>
      <w:r>
        <w:rPr>
          <w:rFonts w:hint="eastAsia" w:ascii="新宋体" w:hAnsi="新宋体" w:eastAsia="新宋体" w:cs="新宋体"/>
          <w:szCs w:val="21"/>
        </w:rPr>
        <w:t>21、提供白大衣高血压自动分析功能，采用特殊颜色表示白大衣高血压分析时间段；</w:t>
      </w:r>
    </w:p>
    <w:p>
      <w:pPr>
        <w:spacing w:line="300" w:lineRule="auto"/>
        <w:rPr>
          <w:rFonts w:ascii="新宋体" w:hAnsi="新宋体" w:eastAsia="新宋体" w:cs="新宋体"/>
          <w:szCs w:val="21"/>
        </w:rPr>
      </w:pPr>
      <w:r>
        <w:rPr>
          <w:rFonts w:hint="eastAsia" w:ascii="新宋体" w:hAnsi="新宋体" w:eastAsia="新宋体" w:cs="新宋体"/>
          <w:szCs w:val="21"/>
        </w:rPr>
        <w:t>22、分析系统可以设置收缩压、舒张压、夜间血压、背景、血压阈值等图表颜色；</w:t>
      </w:r>
    </w:p>
    <w:p>
      <w:pPr>
        <w:spacing w:line="300" w:lineRule="auto"/>
        <w:rPr>
          <w:rFonts w:ascii="新宋体" w:hAnsi="新宋体" w:eastAsia="新宋体" w:cs="新宋体"/>
          <w:szCs w:val="21"/>
        </w:rPr>
      </w:pPr>
      <w:r>
        <w:rPr>
          <w:rFonts w:hint="eastAsia" w:ascii="新宋体" w:hAnsi="新宋体" w:eastAsia="新宋体" w:cs="新宋体"/>
          <w:szCs w:val="21"/>
        </w:rPr>
        <w:t>23、血压分析系统提供血压比较分析功能。</w:t>
      </w:r>
    </w:p>
    <w:p>
      <w:pPr>
        <w:spacing w:line="300" w:lineRule="auto"/>
        <w:rPr>
          <w:rFonts w:ascii="新宋体" w:hAnsi="新宋体" w:eastAsia="新宋体" w:cs="新宋体"/>
          <w:szCs w:val="21"/>
        </w:rPr>
      </w:pPr>
      <w:r>
        <w:rPr>
          <w:rFonts w:hint="eastAsia" w:ascii="新宋体" w:hAnsi="新宋体" w:eastAsia="新宋体" w:cs="新宋体"/>
          <w:szCs w:val="21"/>
        </w:rPr>
        <w:t>24、血压分析系统提供将医院名称和医院LOGO嵌入到报告首页的功能；</w:t>
      </w:r>
    </w:p>
    <w:p>
      <w:pPr>
        <w:spacing w:line="300" w:lineRule="auto"/>
        <w:rPr>
          <w:rFonts w:ascii="新宋体" w:hAnsi="新宋体" w:eastAsia="新宋体" w:cs="新宋体"/>
          <w:szCs w:val="21"/>
        </w:rPr>
      </w:pPr>
      <w:r>
        <w:rPr>
          <w:rFonts w:hint="eastAsia" w:ascii="新宋体" w:hAnsi="新宋体" w:eastAsia="新宋体" w:cs="新宋体"/>
          <w:szCs w:val="21"/>
        </w:rPr>
        <w:t>25、血压分析系统提供将电子签名功能；</w:t>
      </w:r>
    </w:p>
    <w:p>
      <w:pPr>
        <w:spacing w:line="300" w:lineRule="auto"/>
        <w:rPr>
          <w:rFonts w:ascii="新宋体" w:hAnsi="新宋体" w:eastAsia="新宋体" w:cs="新宋体"/>
          <w:szCs w:val="21"/>
        </w:rPr>
      </w:pPr>
      <w:r>
        <w:rPr>
          <w:rFonts w:hint="eastAsia" w:ascii="新宋体" w:hAnsi="新宋体" w:eastAsia="新宋体" w:cs="新宋体"/>
          <w:szCs w:val="21"/>
        </w:rPr>
        <w:t>26、血压分析系统提供24-72小时或更大范围的趋势图分析技术；</w:t>
      </w:r>
    </w:p>
    <w:p>
      <w:pPr>
        <w:spacing w:line="300" w:lineRule="auto"/>
        <w:rPr>
          <w:rFonts w:ascii="新宋体" w:hAnsi="新宋体" w:eastAsia="新宋体" w:cs="新宋体"/>
          <w:szCs w:val="21"/>
        </w:rPr>
      </w:pPr>
      <w:r>
        <w:rPr>
          <w:rFonts w:hint="eastAsia" w:ascii="新宋体" w:hAnsi="新宋体" w:eastAsia="新宋体" w:cs="新宋体"/>
          <w:szCs w:val="21"/>
        </w:rPr>
        <w:t>27、动态血压数据可读入动态心电报告中，形成动态血压及动态心电二合一数据报告；</w:t>
      </w:r>
    </w:p>
    <w:p>
      <w:pPr>
        <w:spacing w:line="300" w:lineRule="auto"/>
        <w:rPr>
          <w:rFonts w:ascii="新宋体" w:hAnsi="新宋体" w:eastAsia="新宋体" w:cs="新宋体"/>
          <w:szCs w:val="21"/>
        </w:rPr>
      </w:pPr>
      <w:r>
        <w:rPr>
          <w:rFonts w:hint="eastAsia" w:ascii="新宋体" w:hAnsi="新宋体" w:eastAsia="新宋体" w:cs="新宋体"/>
          <w:szCs w:val="21"/>
        </w:rPr>
        <w:t>28、可接入网络动态心电血压分析系统，能够采集与发送动态心电图、动态血压原始数据和报告，实现远程分析、会诊；</w:t>
      </w:r>
    </w:p>
    <w:p>
      <w:pPr>
        <w:spacing w:line="300" w:lineRule="auto"/>
        <w:rPr>
          <w:rFonts w:ascii="新宋体" w:hAnsi="新宋体" w:eastAsia="新宋体" w:cs="新宋体"/>
          <w:szCs w:val="21"/>
        </w:rPr>
      </w:pPr>
      <w:r>
        <w:rPr>
          <w:rFonts w:hint="eastAsia" w:ascii="新宋体" w:hAnsi="新宋体" w:eastAsia="新宋体" w:cs="新宋体"/>
          <w:szCs w:val="21"/>
        </w:rPr>
        <w:t>29、血压分析系统提供晨峰血压分析功能；</w:t>
      </w:r>
    </w:p>
    <w:p>
      <w:pPr>
        <w:spacing w:line="300" w:lineRule="auto"/>
        <w:rPr>
          <w:rFonts w:ascii="新宋体" w:hAnsi="新宋体" w:eastAsia="新宋体" w:cs="新宋体"/>
          <w:szCs w:val="21"/>
        </w:rPr>
      </w:pPr>
      <w:r>
        <w:rPr>
          <w:rFonts w:hint="eastAsia" w:ascii="新宋体" w:hAnsi="新宋体" w:eastAsia="新宋体" w:cs="新宋体"/>
          <w:szCs w:val="21"/>
        </w:rPr>
        <w:t>30、血压分析系统提供清晨血压分析功能；</w:t>
      </w:r>
    </w:p>
    <w:p>
      <w:pPr>
        <w:spacing w:line="300" w:lineRule="auto"/>
        <w:rPr>
          <w:rFonts w:hint="eastAsia" w:ascii="新宋体" w:hAnsi="新宋体" w:eastAsia="新宋体" w:cs="新宋体"/>
          <w:szCs w:val="21"/>
        </w:rPr>
      </w:pPr>
      <w:r>
        <w:rPr>
          <w:rFonts w:hint="eastAsia" w:ascii="新宋体" w:hAnsi="新宋体" w:eastAsia="新宋体" w:cs="新宋体"/>
          <w:szCs w:val="21"/>
        </w:rPr>
        <w:t>31、记录器兼容科室现有的网络版动态心电血压分析系统。</w:t>
      </w:r>
    </w:p>
    <w:p>
      <w:pPr>
        <w:pStyle w:val="2"/>
        <w:rPr>
          <w:rFonts w:hint="default" w:eastAsia="新宋体"/>
          <w:lang w:val="en-US" w:eastAsia="zh-CN"/>
        </w:rPr>
      </w:pPr>
      <w:r>
        <w:rPr>
          <w:rFonts w:hint="eastAsia" w:ascii="新宋体" w:hAnsi="新宋体" w:eastAsia="新宋体" w:cs="新宋体"/>
          <w:szCs w:val="21"/>
          <w:lang w:val="en-US" w:eastAsia="zh-CN"/>
        </w:rPr>
        <w:t>32.与现有心电网络适配；易损件双配</w:t>
      </w:r>
    </w:p>
    <w:sectPr>
      <w:pgSz w:w="11906" w:h="16838"/>
      <w:pgMar w:top="1213" w:right="1236" w:bottom="1213"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ZmQzMzhjZDRkM2U1YWFlN2E1MzY2ZjNhZjBmM2EifQ=="/>
  </w:docVars>
  <w:rsids>
    <w:rsidRoot w:val="0065585F"/>
    <w:rsid w:val="0065585F"/>
    <w:rsid w:val="00FD4E81"/>
    <w:rsid w:val="058B0092"/>
    <w:rsid w:val="07144C40"/>
    <w:rsid w:val="0E0C68AD"/>
    <w:rsid w:val="193D626B"/>
    <w:rsid w:val="1ECD2E50"/>
    <w:rsid w:val="1FBE3575"/>
    <w:rsid w:val="2AA704EB"/>
    <w:rsid w:val="3493099F"/>
    <w:rsid w:val="36D24E9C"/>
    <w:rsid w:val="3F156287"/>
    <w:rsid w:val="41AF12D1"/>
    <w:rsid w:val="42FD779D"/>
    <w:rsid w:val="4AD4022C"/>
    <w:rsid w:val="4B442358"/>
    <w:rsid w:val="4E2D3B8E"/>
    <w:rsid w:val="573912AF"/>
    <w:rsid w:val="5D630C67"/>
    <w:rsid w:val="5DDA487A"/>
    <w:rsid w:val="5DEF5B37"/>
    <w:rsid w:val="671C029E"/>
    <w:rsid w:val="67DF5DE6"/>
    <w:rsid w:val="739E503F"/>
    <w:rsid w:val="74E13DF1"/>
    <w:rsid w:val="786C0C58"/>
    <w:rsid w:val="7E6D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Default"/>
    <w:next w:val="4"/>
    <w:autoRedefine/>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paragraph" w:styleId="4">
    <w:name w:val="index 6"/>
    <w:basedOn w:val="1"/>
    <w:next w:val="1"/>
    <w:autoRedefine/>
    <w:qFormat/>
    <w:uiPriority w:val="0"/>
    <w:pPr>
      <w:tabs>
        <w:tab w:val="left" w:pos="426"/>
      </w:tabs>
      <w:ind w:left="2100"/>
    </w:pPr>
  </w:style>
  <w:style w:type="paragraph" w:styleId="7">
    <w:name w:val="List Paragraph"/>
    <w:basedOn w:val="1"/>
    <w:autoRedefine/>
    <w:qFormat/>
    <w:uiPriority w:val="0"/>
    <w:pPr>
      <w:ind w:firstLine="420" w:firstLineChars="200"/>
    </w:pPr>
    <w:rPr>
      <w:rFonts w:ascii="Calibri" w:hAnsi="Calibri" w:eastAsia="宋体" w:cs="Calibri"/>
      <w:szCs w:val="21"/>
    </w:rPr>
  </w:style>
  <w:style w:type="paragraph" w:customStyle="1" w:styleId="8">
    <w:name w:val="表格文字"/>
    <w:basedOn w:val="1"/>
    <w:autoRedefine/>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900</Words>
  <Characters>980</Characters>
  <Lines>7</Lines>
  <Paragraphs>2</Paragraphs>
  <TotalTime>3</TotalTime>
  <ScaleCrop>false</ScaleCrop>
  <LinksUpToDate>false</LinksUpToDate>
  <CharactersWithSpaces>983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2025-03-03T11:53:00Z</dcterms:created>
  <dc:creator>Administrator</dc:creator>
  <cp:lastModifiedBy>luo</cp:lastModifiedBy>
  <dcterms:modified xsi:type="dcterms:W3CDTF">2025-03-21T03:46:08Z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4D3755568C0B47C087EF787543485944</vt:lpwstr>
  </property>
  <property fmtid="{D5CDD505-2E9C-101B-9397-08002B2CF9AE}" pid="4" name="KSOTemplateDocerSaveRecord">
    <vt:lpwstr>eyJoZGlkIjoiOWM5MjI2YjUyYThlZDc5N2ZmNTkxNmFlMmRjNDdiMTciLCJ1c2VySWQiOiIzOTk0OTExNDYifQ==</vt:lpwstr>
  </property>
</Properties>
</file>