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72A8">
      <w:pPr>
        <w:spacing w:line="360" w:lineRule="auto"/>
        <w:jc w:val="center"/>
        <w:rPr>
          <w:rFonts w:ascii="方正兰亭黑3_GBK" w:hAnsi="微软雅黑" w:eastAsia="方正兰亭黑3_GBK"/>
          <w:b/>
          <w:sz w:val="36"/>
          <w:highlight w:val="none"/>
        </w:rPr>
      </w:pPr>
      <w:r>
        <w:rPr>
          <w:rFonts w:hint="eastAsia" w:ascii="方正兰亭黑3_GBK" w:hAnsi="微软雅黑" w:eastAsia="方正兰亭黑3_GBK"/>
          <w:b/>
          <w:sz w:val="36"/>
          <w:highlight w:val="none"/>
        </w:rPr>
        <w:t>便携式彩色多普勒超声系统</w:t>
      </w:r>
    </w:p>
    <w:p w14:paraId="625789C4">
      <w:pPr>
        <w:spacing w:line="360" w:lineRule="auto"/>
        <w:jc w:val="center"/>
        <w:rPr>
          <w:rFonts w:hint="eastAsia" w:ascii="方正兰亭黑3_GBK" w:hAnsi="微软雅黑" w:eastAsia="方正兰亭黑3_GBK"/>
          <w:b/>
          <w:sz w:val="36"/>
          <w:highlight w:val="none"/>
        </w:rPr>
      </w:pPr>
      <w:r>
        <w:rPr>
          <w:rFonts w:hint="eastAsia" w:ascii="方正兰亭黑3_GBK" w:hAnsi="微软雅黑" w:eastAsia="方正兰亭黑3_GBK"/>
          <w:b/>
          <w:sz w:val="36"/>
          <w:highlight w:val="none"/>
        </w:rPr>
        <w:t>技术规格及要求</w:t>
      </w:r>
    </w:p>
    <w:p w14:paraId="534D0BFA">
      <w:pPr>
        <w:spacing w:line="300" w:lineRule="exact"/>
        <w:rPr>
          <w:rFonts w:ascii="微软雅黑" w:hAnsi="微软雅黑" w:eastAsia="微软雅黑" w:cs="Arial"/>
          <w:b/>
          <w:szCs w:val="21"/>
          <w:highlight w:val="none"/>
        </w:rPr>
      </w:pPr>
    </w:p>
    <w:p w14:paraId="4DD1659D"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货物名称：</w:t>
      </w:r>
    </w:p>
    <w:p w14:paraId="7534122C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全数字化高端平板便携式彩色多谱勒超声诊断系统</w:t>
      </w:r>
    </w:p>
    <w:p w14:paraId="2F63767A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系统技术规格及概述：</w:t>
      </w:r>
    </w:p>
    <w:p w14:paraId="15C4FE4A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≥1</w:t>
      </w:r>
      <w:r>
        <w:rPr>
          <w:rFonts w:ascii="微软雅黑" w:hAnsi="微软雅黑" w:eastAsia="微软雅黑" w:cs="Arial"/>
          <w:szCs w:val="21"/>
          <w:highlight w:val="none"/>
        </w:rPr>
        <w:t>5</w:t>
      </w:r>
      <w:r>
        <w:rPr>
          <w:rFonts w:hint="eastAsia" w:ascii="微软雅黑" w:hAnsi="微软雅黑" w:eastAsia="微软雅黑" w:cs="Arial"/>
          <w:szCs w:val="21"/>
          <w:highlight w:val="none"/>
        </w:rPr>
        <w:t>英寸无缝纯平投射式电容屏</w:t>
      </w:r>
    </w:p>
    <w:p w14:paraId="415C19CD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机器内置</w:t>
      </w:r>
      <w:r>
        <w:rPr>
          <w:rFonts w:ascii="微软雅黑" w:hAnsi="微软雅黑" w:eastAsia="微软雅黑" w:cs="Arial"/>
          <w:szCs w:val="21"/>
          <w:highlight w:val="none"/>
        </w:rPr>
        <w:t>3</w:t>
      </w:r>
      <w:r>
        <w:rPr>
          <w:rFonts w:hint="eastAsia" w:ascii="微软雅黑" w:hAnsi="微软雅黑" w:eastAsia="微软雅黑" w:cs="Arial"/>
          <w:szCs w:val="21"/>
          <w:highlight w:val="none"/>
        </w:rPr>
        <w:t>个可</w:t>
      </w:r>
      <w:r>
        <w:rPr>
          <w:rFonts w:ascii="微软雅黑" w:hAnsi="微软雅黑" w:eastAsia="微软雅黑" w:cs="Arial"/>
          <w:szCs w:val="21"/>
          <w:highlight w:val="none"/>
        </w:rPr>
        <w:t>激活探头接口</w:t>
      </w:r>
    </w:p>
    <w:p w14:paraId="05569ACD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≥</w:t>
      </w:r>
      <w:r>
        <w:rPr>
          <w:rFonts w:ascii="微软雅黑" w:hAnsi="微软雅黑" w:eastAsia="微软雅黑" w:cs="Arial"/>
          <w:szCs w:val="21"/>
          <w:highlight w:val="none"/>
        </w:rPr>
        <w:t>4</w:t>
      </w:r>
      <w:r>
        <w:rPr>
          <w:rFonts w:hint="eastAsia" w:ascii="微软雅黑" w:hAnsi="微软雅黑" w:eastAsia="微软雅黑" w:cs="Arial"/>
          <w:szCs w:val="21"/>
          <w:highlight w:val="none"/>
        </w:rPr>
        <w:t>个USB</w:t>
      </w:r>
      <w:r>
        <w:rPr>
          <w:rFonts w:ascii="微软雅黑" w:hAnsi="微软雅黑" w:eastAsia="微软雅黑" w:cs="Arial"/>
          <w:szCs w:val="21"/>
          <w:highlight w:val="none"/>
        </w:rPr>
        <w:t xml:space="preserve"> 3.0</w:t>
      </w:r>
      <w:r>
        <w:rPr>
          <w:rFonts w:hint="eastAsia" w:ascii="微软雅黑" w:hAnsi="微软雅黑" w:eastAsia="微软雅黑" w:cs="Arial"/>
          <w:szCs w:val="21"/>
          <w:highlight w:val="none"/>
        </w:rPr>
        <w:t>接口</w:t>
      </w:r>
    </w:p>
    <w:p w14:paraId="7524E6F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多倍波束合成</w:t>
      </w:r>
    </w:p>
    <w:p w14:paraId="18779877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组织谐波成像模式</w:t>
      </w:r>
    </w:p>
    <w:p w14:paraId="1D39664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斑点抑制成像</w:t>
      </w:r>
    </w:p>
    <w:p w14:paraId="3E148AC7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彩色多普勒成像（包括彩色、能量、方向能量多普勒模式）</w:t>
      </w:r>
    </w:p>
    <w:p w14:paraId="351CD2DA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频谱多普勒成像：脉冲多普勒、高脉冲重复频率、连续波多普勒</w:t>
      </w:r>
    </w:p>
    <w:p w14:paraId="2DD1D7E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组织多普勒成像</w:t>
      </w:r>
    </w:p>
    <w:p w14:paraId="66538EAE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M型模式</w:t>
      </w:r>
    </w:p>
    <w:p w14:paraId="2E958F0A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解剖M型模式</w:t>
      </w:r>
    </w:p>
    <w:p w14:paraId="3A9D46B4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自由臂3D</w:t>
      </w:r>
    </w:p>
    <w:p w14:paraId="3EAE3996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造影成像功能</w:t>
      </w:r>
    </w:p>
    <w:p w14:paraId="3CE4134C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造影定量分析功能</w:t>
      </w:r>
    </w:p>
    <w:p w14:paraId="69C3A51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IMT</w:t>
      </w:r>
    </w:p>
    <w:p w14:paraId="11A07D3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独立角度偏转</w:t>
      </w:r>
    </w:p>
    <w:p w14:paraId="54F1042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扩展成像（要求凸阵、线阵可用，提供证明图片）</w:t>
      </w:r>
    </w:p>
    <w:p w14:paraId="3D39C74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实时双幅对比成像</w:t>
      </w:r>
    </w:p>
    <w:p w14:paraId="6C9DD616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一键自动优化（包括应用于二维、彩色及频谱模式，</w:t>
      </w:r>
      <w:r>
        <w:rPr>
          <w:rFonts w:ascii="微软雅黑" w:hAnsi="微软雅黑" w:eastAsia="微软雅黑" w:cs="Arial"/>
          <w:szCs w:val="21"/>
          <w:highlight w:val="none"/>
        </w:rPr>
        <w:t>彩色多普勒自动识别，包括ROI框位置、角度自动改变</w:t>
      </w:r>
      <w:r>
        <w:rPr>
          <w:rFonts w:hint="eastAsia" w:ascii="微软雅黑" w:hAnsi="微软雅黑" w:eastAsia="微软雅黑" w:cs="Arial"/>
          <w:szCs w:val="21"/>
          <w:highlight w:val="none"/>
        </w:rPr>
        <w:t>）</w:t>
      </w:r>
    </w:p>
    <w:p w14:paraId="7E2B0326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全屏放大</w:t>
      </w:r>
    </w:p>
    <w:p w14:paraId="5324BE1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局部放大（支持前端、后端放大）</w:t>
      </w:r>
    </w:p>
    <w:p w14:paraId="439C765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回波增强技术</w:t>
      </w:r>
    </w:p>
    <w:p w14:paraId="64755547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智能</w:t>
      </w:r>
      <w:r>
        <w:rPr>
          <w:rFonts w:ascii="微软雅黑" w:hAnsi="微软雅黑" w:eastAsia="微软雅黑" w:cs="Arial"/>
          <w:szCs w:val="21"/>
          <w:highlight w:val="none"/>
        </w:rPr>
        <w:t>血流跟踪</w:t>
      </w:r>
      <w:r>
        <w:rPr>
          <w:rFonts w:hint="eastAsia" w:ascii="微软雅黑" w:hAnsi="微软雅黑" w:eastAsia="微软雅黑" w:cs="Arial"/>
          <w:szCs w:val="21"/>
          <w:highlight w:val="none"/>
        </w:rPr>
        <w:t>（自动</w:t>
      </w:r>
      <w:r>
        <w:rPr>
          <w:rFonts w:ascii="微软雅黑" w:hAnsi="微软雅黑" w:eastAsia="微软雅黑" w:cs="Arial"/>
          <w:szCs w:val="21"/>
          <w:highlight w:val="none"/>
        </w:rPr>
        <w:t>随探头移动，取样框自动角度偏转、自动跟踪血流显示情况，无需手动调节）</w:t>
      </w:r>
    </w:p>
    <w:p w14:paraId="045564EE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多普勒</w:t>
      </w:r>
      <w:r>
        <w:rPr>
          <w:rFonts w:ascii="微软雅黑" w:hAnsi="微软雅黑" w:eastAsia="微软雅黑" w:cs="Arial"/>
          <w:szCs w:val="21"/>
          <w:highlight w:val="none"/>
        </w:rPr>
        <w:t>自动识别功能</w:t>
      </w:r>
    </w:p>
    <w:p w14:paraId="5B0DB3A9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左心室</w:t>
      </w:r>
      <w:r>
        <w:rPr>
          <w:rFonts w:ascii="微软雅黑" w:hAnsi="微软雅黑" w:eastAsia="微软雅黑" w:cs="Arial"/>
          <w:szCs w:val="21"/>
          <w:highlight w:val="none"/>
        </w:rPr>
        <w:t>心腔显影</w:t>
      </w:r>
      <w:r>
        <w:rPr>
          <w:rFonts w:hint="eastAsia" w:ascii="微软雅黑" w:hAnsi="微软雅黑" w:eastAsia="微软雅黑" w:cs="Arial"/>
          <w:szCs w:val="21"/>
          <w:highlight w:val="none"/>
        </w:rPr>
        <w:t>LVO</w:t>
      </w:r>
    </w:p>
    <w:p w14:paraId="37B232E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支持锁屏</w:t>
      </w:r>
      <w:r>
        <w:rPr>
          <w:rFonts w:ascii="微软雅黑" w:hAnsi="微软雅黑" w:eastAsia="微软雅黑" w:cs="Arial"/>
          <w:szCs w:val="21"/>
          <w:highlight w:val="none"/>
        </w:rPr>
        <w:t>功能</w:t>
      </w:r>
    </w:p>
    <w:p w14:paraId="4A56F5CC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自动唤醒</w:t>
      </w:r>
      <w:r>
        <w:rPr>
          <w:rFonts w:ascii="微软雅黑" w:hAnsi="微软雅黑" w:eastAsia="微软雅黑" w:cs="Arial"/>
          <w:szCs w:val="21"/>
          <w:highlight w:val="none"/>
        </w:rPr>
        <w:t>功能</w:t>
      </w:r>
    </w:p>
    <w:p w14:paraId="052069F5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智能声控模块，利用麦克风输入语音指令调节图像参数，包括深度、增益、焦点数量、切换检查模式等（</w:t>
      </w:r>
      <w:r>
        <w:rPr>
          <w:rFonts w:hint="eastAsia" w:ascii="微软雅黑" w:hAnsi="微软雅黑" w:eastAsia="微软雅黑" w:cs="Arial"/>
          <w:szCs w:val="21"/>
          <w:highlight w:val="none"/>
          <w:lang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）</w:t>
      </w:r>
    </w:p>
    <w:p w14:paraId="1A05F30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标配腹部、心脏、血管、小器官，神经测量软件包，可</w:t>
      </w:r>
      <w:r>
        <w:rPr>
          <w:rFonts w:hint="eastAsia" w:ascii="微软雅黑" w:hAnsi="微软雅黑" w:eastAsia="微软雅黑" w:cs="Arial"/>
          <w:szCs w:val="21"/>
          <w:highlight w:val="none"/>
          <w:lang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产科</w:t>
      </w:r>
      <w:r>
        <w:rPr>
          <w:rFonts w:ascii="微软雅黑" w:hAnsi="微软雅黑" w:eastAsia="微软雅黑" w:cs="Arial"/>
          <w:szCs w:val="21"/>
          <w:highlight w:val="none"/>
        </w:rPr>
        <w:t>、妇科、泌尿、急诊测</w:t>
      </w:r>
      <w:r>
        <w:rPr>
          <w:rFonts w:hint="eastAsia" w:ascii="微软雅黑" w:hAnsi="微软雅黑" w:eastAsia="微软雅黑" w:cs="Arial"/>
          <w:szCs w:val="21"/>
          <w:highlight w:val="none"/>
        </w:rPr>
        <w:t>量软件包</w:t>
      </w:r>
    </w:p>
    <w:p w14:paraId="5F8B7F4E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穿刺针增强技术，可跟随进针角度随时改变声束偏转角度，支持双屏实时对比显示增强前后效果，支持线阵和凸阵探头</w:t>
      </w:r>
    </w:p>
    <w:p w14:paraId="059FB98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磁影技术单元，基于磁场感应技术，通过提示探头与穿刺针空间位置关系的俯视投影图、磁场信号强度、带刻度标尺的引导延长线等图标，能够实时引导、提示针体与针尖位置（</w:t>
      </w:r>
      <w:r>
        <w:rPr>
          <w:rFonts w:hint="eastAsia" w:ascii="微软雅黑" w:hAnsi="微软雅黑" w:eastAsia="微软雅黑" w:cs="Arial"/>
          <w:szCs w:val="21"/>
          <w:highlight w:val="none"/>
          <w:lang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）</w:t>
      </w:r>
    </w:p>
    <w:p w14:paraId="5B9DB3AE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实时宽景成像单元</w:t>
      </w:r>
    </w:p>
    <w:p w14:paraId="4C02FE2A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≥142种体位图</w:t>
      </w:r>
    </w:p>
    <w:p w14:paraId="20DB733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/>
          <w:szCs w:val="20"/>
          <w:highlight w:val="none"/>
        </w:rPr>
        <w:t>内置超声</w:t>
      </w:r>
      <w:r>
        <w:rPr>
          <w:rFonts w:ascii="微软雅黑" w:hAnsi="微软雅黑" w:eastAsia="微软雅黑"/>
          <w:szCs w:val="20"/>
          <w:highlight w:val="none"/>
        </w:rPr>
        <w:t>教学软件，</w:t>
      </w:r>
      <w:r>
        <w:rPr>
          <w:rFonts w:hint="eastAsia" w:ascii="微软雅黑" w:hAnsi="微软雅黑" w:eastAsia="微软雅黑"/>
          <w:szCs w:val="20"/>
          <w:highlight w:val="none"/>
        </w:rPr>
        <w:t>解剖图谱，标准的超声图像，扫查位置参考图，以及扫查技巧图文</w:t>
      </w:r>
      <w:r>
        <w:rPr>
          <w:rFonts w:hint="eastAsia" w:ascii="微软雅黑" w:hAnsi="微软雅黑" w:eastAsia="微软雅黑" w:cs="Arial"/>
          <w:szCs w:val="21"/>
          <w:highlight w:val="none"/>
        </w:rPr>
        <w:t>解析，覆盖神经、腹部、甲状腺、乳腺、睾丸和妇产等应用，为用户提供在线指导</w:t>
      </w:r>
    </w:p>
    <w:p w14:paraId="4314B969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自动工作流协议，自动提示检查切面、自动激活彩色多普勒、PW模式，自动添加注释和体（提供主机界面证明图片）</w:t>
      </w:r>
    </w:p>
    <w:p w14:paraId="7E53674E">
      <w:pPr>
        <w:spacing w:line="300" w:lineRule="exact"/>
        <w:jc w:val="left"/>
        <w:rPr>
          <w:rFonts w:ascii="微软雅黑" w:hAnsi="微软雅黑" w:eastAsia="微软雅黑" w:cs="Arial"/>
          <w:szCs w:val="21"/>
          <w:highlight w:val="none"/>
        </w:rPr>
      </w:pPr>
    </w:p>
    <w:p w14:paraId="60AF0B34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测量/分析和报告</w:t>
      </w:r>
    </w:p>
    <w:p w14:paraId="364DAB1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常规测量</w:t>
      </w:r>
    </w:p>
    <w:p w14:paraId="5CA8C1EE">
      <w:pPr>
        <w:pStyle w:val="13"/>
        <w:spacing w:line="300" w:lineRule="exact"/>
        <w:ind w:left="567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距离测量</w:t>
      </w:r>
      <w:r>
        <w:rPr>
          <w:rFonts w:ascii="微软雅黑" w:hAnsi="微软雅黑" w:eastAsia="微软雅黑" w:cs="Arial"/>
          <w:szCs w:val="21"/>
          <w:highlight w:val="none"/>
        </w:rPr>
        <w:t>、椭圆及描迹测量面积周长、体积测</w:t>
      </w:r>
      <w:r>
        <w:rPr>
          <w:rFonts w:hint="eastAsia" w:ascii="微软雅黑" w:hAnsi="微软雅黑" w:eastAsia="微软雅黑" w:cs="Arial"/>
          <w:szCs w:val="21"/>
          <w:highlight w:val="none"/>
        </w:rPr>
        <w:t>量</w:t>
      </w:r>
    </w:p>
    <w:p w14:paraId="5124B2F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多普勒测量（自动或手动包络测量，自动计算测量参数）</w:t>
      </w:r>
    </w:p>
    <w:p w14:paraId="07F33A2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全科测量包，自动生成报告</w:t>
      </w:r>
    </w:p>
    <w:p w14:paraId="1909A988">
      <w:pPr>
        <w:pStyle w:val="13"/>
        <w:spacing w:line="300" w:lineRule="exact"/>
        <w:ind w:left="567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急诊</w:t>
      </w:r>
      <w:r>
        <w:rPr>
          <w:rFonts w:ascii="微软雅黑" w:hAnsi="微软雅黑" w:eastAsia="微软雅黑" w:cs="Arial"/>
          <w:szCs w:val="21"/>
          <w:highlight w:val="none"/>
        </w:rPr>
        <w:t>、神经、肌骨、腹部、产科、妇科、</w:t>
      </w:r>
      <w:r>
        <w:rPr>
          <w:rFonts w:hint="eastAsia" w:ascii="微软雅黑" w:hAnsi="微软雅黑" w:eastAsia="微软雅黑" w:cs="Arial"/>
          <w:szCs w:val="21"/>
          <w:highlight w:val="none"/>
        </w:rPr>
        <w:t>小</w:t>
      </w:r>
      <w:r>
        <w:rPr>
          <w:rFonts w:ascii="微软雅黑" w:hAnsi="微软雅黑" w:eastAsia="微软雅黑" w:cs="Arial"/>
          <w:szCs w:val="21"/>
          <w:highlight w:val="none"/>
        </w:rPr>
        <w:t>器官、泌尿、血</w:t>
      </w:r>
      <w:r>
        <w:rPr>
          <w:rFonts w:hint="eastAsia" w:ascii="微软雅黑" w:hAnsi="微软雅黑" w:eastAsia="微软雅黑" w:cs="Arial"/>
          <w:szCs w:val="21"/>
          <w:highlight w:val="none"/>
        </w:rPr>
        <w:t>管</w:t>
      </w:r>
    </w:p>
    <w:p w14:paraId="22B979F6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心脏功能专用测量及分析（左室心功能2D/M）</w:t>
      </w:r>
    </w:p>
    <w:p w14:paraId="408884A5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hint="eastAsia"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自动识别左室舒张期切面和左室收缩期切面，同时自动包络心内膜面，自动计算左室舒张期容积、左室收缩期容积，左室射血分数EF以及每搏量SV。（提供证明图片）</w:t>
      </w:r>
    </w:p>
    <w:p w14:paraId="50558336">
      <w:pPr>
        <w:pStyle w:val="13"/>
        <w:spacing w:line="300" w:lineRule="exact"/>
        <w:ind w:firstLine="0" w:firstLineChars="0"/>
        <w:jc w:val="left"/>
        <w:rPr>
          <w:rFonts w:ascii="微软雅黑" w:hAnsi="微软雅黑" w:eastAsia="微软雅黑" w:cs="Arial"/>
          <w:b/>
          <w:szCs w:val="21"/>
          <w:highlight w:val="none"/>
        </w:rPr>
      </w:pPr>
    </w:p>
    <w:p w14:paraId="7B977D37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电影回放和原始数据处理</w:t>
      </w:r>
    </w:p>
    <w:p w14:paraId="7DAB9592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所有模式下可用</w:t>
      </w:r>
    </w:p>
    <w:p w14:paraId="3A96062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支持手动、自动回放</w:t>
      </w:r>
    </w:p>
    <w:p w14:paraId="28764F8C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支持向后存储和向前存储，时间长度可预置(向后：最大时间480s；向前：120s)</w:t>
      </w:r>
    </w:p>
    <w:p w14:paraId="211EEB3E">
      <w:pPr>
        <w:spacing w:line="300" w:lineRule="exact"/>
        <w:jc w:val="left"/>
        <w:rPr>
          <w:rFonts w:ascii="微软雅黑" w:hAnsi="微软雅黑" w:eastAsia="微软雅黑" w:cs="Arial"/>
          <w:szCs w:val="21"/>
          <w:highlight w:val="none"/>
        </w:rPr>
      </w:pPr>
    </w:p>
    <w:p w14:paraId="3A335EA6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检查存储和管理（内置超声工作站）</w:t>
      </w:r>
    </w:p>
    <w:p w14:paraId="5FC2D7D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检查存储</w:t>
      </w:r>
    </w:p>
    <w:p w14:paraId="6D32B62D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≥120GB SSD硬盘、内置超声工作站</w:t>
      </w:r>
    </w:p>
    <w:p w14:paraId="4D83CD44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连通性要求</w:t>
      </w:r>
    </w:p>
    <w:p w14:paraId="5466795A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支持网络连接</w:t>
      </w:r>
    </w:p>
    <w:p w14:paraId="7A4A4EC1">
      <w:pPr>
        <w:pStyle w:val="13"/>
        <w:spacing w:line="300" w:lineRule="exact"/>
        <w:ind w:left="567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有线</w:t>
      </w:r>
      <w:r>
        <w:rPr>
          <w:rFonts w:ascii="微软雅黑" w:hAnsi="微软雅黑" w:eastAsia="微软雅黑" w:cs="Arial"/>
          <w:szCs w:val="21"/>
          <w:highlight w:val="none"/>
        </w:rPr>
        <w:t>网络</w:t>
      </w:r>
    </w:p>
    <w:p w14:paraId="0FBC32E2">
      <w:pPr>
        <w:pStyle w:val="13"/>
        <w:spacing w:line="300" w:lineRule="exact"/>
        <w:ind w:left="567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无线</w:t>
      </w:r>
      <w:r>
        <w:rPr>
          <w:rFonts w:ascii="微软雅黑" w:hAnsi="微软雅黑" w:eastAsia="微软雅黑" w:cs="Arial"/>
          <w:szCs w:val="21"/>
          <w:highlight w:val="none"/>
        </w:rPr>
        <w:t>网络</w:t>
      </w:r>
    </w:p>
    <w:p w14:paraId="17BDE506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支持移动设备无线传输，要求将机器超声图像通过无线网络直接发送到智能移动终端平台</w:t>
      </w:r>
    </w:p>
    <w:p w14:paraId="6B07DC7C">
      <w:pPr>
        <w:spacing w:line="300" w:lineRule="exact"/>
        <w:jc w:val="left"/>
        <w:rPr>
          <w:rFonts w:ascii="微软雅黑" w:hAnsi="微软雅黑" w:eastAsia="微软雅黑" w:cs="Arial"/>
          <w:b/>
          <w:szCs w:val="21"/>
          <w:highlight w:val="none"/>
        </w:rPr>
      </w:pPr>
    </w:p>
    <w:p w14:paraId="27A281ED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安全和认证</w:t>
      </w:r>
    </w:p>
    <w:p w14:paraId="205F24C3">
      <w:pPr>
        <w:pStyle w:val="13"/>
        <w:spacing w:line="300" w:lineRule="exact"/>
        <w:ind w:left="567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ascii="微软雅黑" w:hAnsi="微软雅黑" w:eastAsia="微软雅黑" w:cs="Arial"/>
          <w:szCs w:val="21"/>
          <w:highlight w:val="none"/>
        </w:rPr>
        <w:t>经</w:t>
      </w:r>
      <w:r>
        <w:rPr>
          <w:rFonts w:hint="eastAsia" w:ascii="微软雅黑" w:hAnsi="微软雅黑" w:eastAsia="微软雅黑" w:cs="Arial"/>
          <w:szCs w:val="21"/>
          <w:highlight w:val="none"/>
        </w:rPr>
        <w:t>CE、</w:t>
      </w:r>
      <w:r>
        <w:rPr>
          <w:rFonts w:ascii="微软雅黑" w:hAnsi="微软雅黑" w:eastAsia="微软雅黑" w:cs="Arial"/>
          <w:szCs w:val="21"/>
          <w:highlight w:val="none"/>
        </w:rPr>
        <w:t>FDA</w:t>
      </w:r>
      <w:r>
        <w:rPr>
          <w:rFonts w:hint="eastAsia" w:ascii="微软雅黑" w:hAnsi="微软雅黑" w:eastAsia="微软雅黑" w:cs="Arial"/>
          <w:szCs w:val="21"/>
          <w:highlight w:val="none"/>
        </w:rPr>
        <w:t>及SFDA认证</w:t>
      </w:r>
    </w:p>
    <w:p w14:paraId="7D120123">
      <w:pPr>
        <w:pStyle w:val="13"/>
        <w:spacing w:line="300" w:lineRule="exact"/>
        <w:ind w:firstLine="0" w:firstLineChars="0"/>
        <w:jc w:val="left"/>
        <w:rPr>
          <w:rFonts w:ascii="微软雅黑" w:hAnsi="微软雅黑" w:eastAsia="微软雅黑" w:cs="Arial"/>
          <w:b/>
          <w:szCs w:val="21"/>
          <w:highlight w:val="none"/>
        </w:rPr>
      </w:pPr>
    </w:p>
    <w:p w14:paraId="36C293AD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系统技术参数及要求</w:t>
      </w:r>
    </w:p>
    <w:p w14:paraId="0AD3D749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主机重量≤</w:t>
      </w:r>
      <w:r>
        <w:rPr>
          <w:rFonts w:ascii="微软雅黑" w:hAnsi="微软雅黑" w:eastAsia="微软雅黑" w:cs="Arial"/>
          <w:szCs w:val="21"/>
          <w:highlight w:val="none"/>
        </w:rPr>
        <w:t>6.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Arial"/>
          <w:szCs w:val="21"/>
          <w:highlight w:val="none"/>
        </w:rPr>
        <w:t>Kg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</w:p>
    <w:p w14:paraId="0970F96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二维灰阶模式</w:t>
      </w:r>
    </w:p>
    <w:p w14:paraId="4E1BA3DA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数字化声束形成器</w:t>
      </w:r>
    </w:p>
    <w:p w14:paraId="1569C315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数字化全程动态聚焦，数字化可变孔径及动态变迹，</w:t>
      </w:r>
      <w:r>
        <w:rPr>
          <w:rFonts w:ascii="微软雅黑" w:hAnsi="微软雅黑" w:eastAsia="微软雅黑" w:cs="Arial"/>
          <w:szCs w:val="21"/>
          <w:highlight w:val="none"/>
        </w:rPr>
        <w:t>A/D</w:t>
      </w:r>
      <w:r>
        <w:rPr>
          <w:rFonts w:hint="eastAsia" w:ascii="微软雅黑" w:hAnsi="微软雅黑" w:eastAsia="微软雅黑" w:cs="Arial"/>
          <w:szCs w:val="21"/>
          <w:highlight w:val="none"/>
        </w:rPr>
        <w:t>≥</w:t>
      </w:r>
      <w:r>
        <w:rPr>
          <w:rFonts w:ascii="微软雅黑" w:hAnsi="微软雅黑" w:eastAsia="微软雅黑" w:cs="Arial"/>
          <w:szCs w:val="21"/>
          <w:highlight w:val="none"/>
        </w:rPr>
        <w:t>1</w:t>
      </w:r>
      <w:r>
        <w:rPr>
          <w:rFonts w:hint="eastAsia" w:ascii="微软雅黑" w:hAnsi="微软雅黑" w:eastAsia="微软雅黑" w:cs="Arial"/>
          <w:szCs w:val="21"/>
          <w:highlight w:val="none"/>
        </w:rPr>
        <w:t>2</w:t>
      </w:r>
      <w:r>
        <w:rPr>
          <w:rFonts w:ascii="微软雅黑" w:hAnsi="微软雅黑" w:eastAsia="微软雅黑" w:cs="Arial"/>
          <w:szCs w:val="21"/>
          <w:highlight w:val="none"/>
        </w:rPr>
        <w:t xml:space="preserve"> bit</w:t>
      </w:r>
    </w:p>
    <w:p w14:paraId="156DAACA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接收方式：发射、接收通道≥1024，多倍信号并行处理</w:t>
      </w:r>
    </w:p>
    <w:p w14:paraId="2B3DB6AA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扫描线：每帧线密度≥</w:t>
      </w:r>
      <w:r>
        <w:rPr>
          <w:rFonts w:ascii="微软雅黑" w:hAnsi="微软雅黑" w:eastAsia="微软雅黑" w:cs="Arial"/>
          <w:szCs w:val="21"/>
          <w:highlight w:val="none"/>
        </w:rPr>
        <w:t>512</w:t>
      </w:r>
      <w:r>
        <w:rPr>
          <w:rFonts w:hint="eastAsia" w:ascii="微软雅黑" w:hAnsi="微软雅黑" w:eastAsia="微软雅黑" w:cs="Arial"/>
          <w:szCs w:val="21"/>
          <w:highlight w:val="none"/>
        </w:rPr>
        <w:t>超声线</w:t>
      </w:r>
    </w:p>
    <w:p w14:paraId="799562D5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发射声束聚焦：发射≥</w:t>
      </w:r>
      <w:r>
        <w:rPr>
          <w:rFonts w:ascii="微软雅黑" w:hAnsi="微软雅黑" w:eastAsia="微软雅黑" w:cs="Arial"/>
          <w:szCs w:val="21"/>
          <w:highlight w:val="none"/>
        </w:rPr>
        <w:t>8</w:t>
      </w:r>
      <w:r>
        <w:rPr>
          <w:rFonts w:hint="eastAsia" w:ascii="微软雅黑" w:hAnsi="微软雅黑" w:eastAsia="微软雅黑" w:cs="Arial"/>
          <w:szCs w:val="21"/>
          <w:highlight w:val="none"/>
        </w:rPr>
        <w:t>段</w:t>
      </w:r>
    </w:p>
    <w:p w14:paraId="72FD85BA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扫描频率：</w:t>
      </w:r>
    </w:p>
    <w:p w14:paraId="0300369F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电子凸阵：超声频率范围</w:t>
      </w:r>
      <w:r>
        <w:rPr>
          <w:rFonts w:ascii="微软雅黑" w:hAnsi="微软雅黑" w:eastAsia="微软雅黑" w:cs="Arial"/>
          <w:szCs w:val="21"/>
          <w:highlight w:val="none"/>
        </w:rPr>
        <w:tab/>
      </w:r>
      <w:r>
        <w:rPr>
          <w:rFonts w:hint="eastAsia" w:ascii="微软雅黑" w:hAnsi="微软雅黑" w:eastAsia="微软雅黑" w:cs="Arial"/>
          <w:szCs w:val="21"/>
          <w:highlight w:val="none"/>
        </w:rPr>
        <w:t>1.0-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Arial"/>
          <w:szCs w:val="21"/>
          <w:highlight w:val="none"/>
        </w:rPr>
        <w:t>.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3A3C2397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电子相控阵：超声频率范围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szCs w:val="21"/>
          <w:highlight w:val="none"/>
        </w:rPr>
        <w:t>.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Arial"/>
          <w:szCs w:val="21"/>
          <w:highlight w:val="none"/>
        </w:rPr>
        <w:t>-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4.0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6D52A665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电子线阵：超声频率范围</w:t>
      </w:r>
      <w:r>
        <w:rPr>
          <w:rFonts w:ascii="微软雅黑" w:hAnsi="微软雅黑" w:eastAsia="微软雅黑" w:cs="Arial"/>
          <w:szCs w:val="21"/>
          <w:highlight w:val="none"/>
        </w:rPr>
        <w:tab/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3.0</w:t>
      </w:r>
      <w:r>
        <w:rPr>
          <w:rFonts w:hint="eastAsia" w:ascii="微软雅黑" w:hAnsi="微软雅黑" w:eastAsia="微软雅黑" w:cs="Arial"/>
          <w:szCs w:val="21"/>
          <w:highlight w:val="none"/>
        </w:rPr>
        <w:t>-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11.0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3E9C31A1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预设条件：针对不同的检查脏器，预置最佳图像检查条件</w:t>
      </w:r>
    </w:p>
    <w:p w14:paraId="0928BAE5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最大显示深度:≥</w:t>
      </w:r>
      <w:r>
        <w:rPr>
          <w:rFonts w:ascii="微软雅黑" w:hAnsi="微软雅黑" w:eastAsia="微软雅黑" w:cs="Arial"/>
          <w:szCs w:val="21"/>
          <w:highlight w:val="none"/>
        </w:rPr>
        <w:t>39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cm（提供图片证明） </w:t>
      </w:r>
    </w:p>
    <w:p w14:paraId="7A9688A7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最大帧率: ≥</w:t>
      </w:r>
      <w:r>
        <w:rPr>
          <w:rFonts w:ascii="微软雅黑" w:hAnsi="微软雅黑" w:eastAsia="微软雅黑" w:cs="Arial"/>
          <w:szCs w:val="21"/>
          <w:highlight w:val="none"/>
        </w:rPr>
        <w:t>999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帧/秒</w:t>
      </w:r>
    </w:p>
    <w:p w14:paraId="7C0567F9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TGC: ≥</w:t>
      </w:r>
      <w:r>
        <w:rPr>
          <w:rFonts w:ascii="微软雅黑" w:hAnsi="微软雅黑" w:eastAsia="微软雅黑" w:cs="Arial"/>
          <w:szCs w:val="21"/>
          <w:highlight w:val="none"/>
        </w:rPr>
        <w:t>6</w:t>
      </w:r>
      <w:r>
        <w:rPr>
          <w:rFonts w:hint="eastAsia" w:ascii="微软雅黑" w:hAnsi="微软雅黑" w:eastAsia="微软雅黑" w:cs="Arial"/>
          <w:szCs w:val="21"/>
          <w:highlight w:val="none"/>
        </w:rPr>
        <w:t>段</w:t>
      </w:r>
    </w:p>
    <w:p w14:paraId="7672BEA7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二维灰阶：≥</w:t>
      </w:r>
      <w:r>
        <w:rPr>
          <w:rFonts w:ascii="微软雅黑" w:hAnsi="微软雅黑" w:eastAsia="微软雅黑" w:cs="Arial"/>
          <w:szCs w:val="21"/>
          <w:highlight w:val="none"/>
        </w:rPr>
        <w:t>256</w:t>
      </w:r>
    </w:p>
    <w:p w14:paraId="2B090EF8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动态范围: ≥</w:t>
      </w:r>
      <w:r>
        <w:rPr>
          <w:rFonts w:ascii="微软雅黑" w:hAnsi="微软雅黑" w:eastAsia="微软雅黑" w:cs="Arial"/>
          <w:szCs w:val="21"/>
          <w:highlight w:val="none"/>
        </w:rPr>
        <w:t>230</w:t>
      </w:r>
      <w:r>
        <w:rPr>
          <w:rFonts w:hint="eastAsia" w:ascii="微软雅黑" w:hAnsi="微软雅黑" w:eastAsia="微软雅黑" w:cs="Arial"/>
          <w:szCs w:val="21"/>
          <w:highlight w:val="none"/>
        </w:rPr>
        <w:t>（可视可调，提供图片证明）</w:t>
      </w:r>
    </w:p>
    <w:p w14:paraId="1590152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增益调节: B/M/D分别独立可调，≥100</w:t>
      </w:r>
    </w:p>
    <w:p w14:paraId="5387BFC6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伪彩图谱: ≥8种</w:t>
      </w:r>
    </w:p>
    <w:p w14:paraId="19D4E387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彩色多普勒成像</w:t>
      </w:r>
    </w:p>
    <w:p w14:paraId="1729684B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包括速度、速度方差、能量、方向能量显示等</w:t>
      </w:r>
    </w:p>
    <w:p w14:paraId="2A92CC3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显示方式：</w:t>
      </w:r>
      <w:r>
        <w:rPr>
          <w:rFonts w:ascii="微软雅黑" w:hAnsi="微软雅黑" w:eastAsia="微软雅黑" w:cs="Arial"/>
          <w:szCs w:val="21"/>
          <w:highlight w:val="none"/>
        </w:rPr>
        <w:t>B/</w:t>
      </w:r>
      <w:r>
        <w:rPr>
          <w:rFonts w:hint="eastAsia" w:ascii="微软雅黑" w:hAnsi="微软雅黑" w:eastAsia="微软雅黑" w:cs="Arial"/>
          <w:szCs w:val="21"/>
          <w:highlight w:val="none"/>
        </w:rPr>
        <w:t>C、B/C/M、B/POWER、B/C/PW</w:t>
      </w:r>
    </w:p>
    <w:p w14:paraId="5CB0C141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取样框偏转: ≥±30度 (线阵探头)</w:t>
      </w:r>
    </w:p>
    <w:p w14:paraId="03F2B6B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最大帧率: ≥</w:t>
      </w:r>
      <w:r>
        <w:rPr>
          <w:rFonts w:ascii="微软雅黑" w:hAnsi="微软雅黑" w:eastAsia="微软雅黑" w:cs="Arial"/>
          <w:szCs w:val="21"/>
          <w:highlight w:val="none"/>
        </w:rPr>
        <w:t>364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帧/秒</w:t>
      </w:r>
    </w:p>
    <w:p w14:paraId="1157D3F0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支持B/C 同宽（提供图片证明）</w:t>
      </w:r>
    </w:p>
    <w:p w14:paraId="716A48AB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频谱多普勒模式</w:t>
      </w:r>
    </w:p>
    <w:p w14:paraId="1572C7F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包括脉冲多普勒、高脉冲重复频率、连续多普勒</w:t>
      </w:r>
    </w:p>
    <w:p w14:paraId="6F6D8A9E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显示方式：</w:t>
      </w:r>
      <w:r>
        <w:rPr>
          <w:rFonts w:ascii="微软雅黑" w:hAnsi="微软雅黑" w:eastAsia="微软雅黑" w:cs="Arial"/>
          <w:szCs w:val="21"/>
          <w:highlight w:val="none"/>
        </w:rPr>
        <w:t>B,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PW，</w:t>
      </w:r>
      <w:r>
        <w:rPr>
          <w:rFonts w:ascii="微软雅黑" w:hAnsi="微软雅黑" w:eastAsia="微软雅黑" w:cs="Arial"/>
          <w:szCs w:val="21"/>
          <w:highlight w:val="none"/>
        </w:rPr>
        <w:t>B/</w:t>
      </w:r>
      <w:r>
        <w:rPr>
          <w:rFonts w:hint="eastAsia" w:ascii="微软雅黑" w:hAnsi="微软雅黑" w:eastAsia="微软雅黑" w:cs="Arial"/>
          <w:szCs w:val="21"/>
          <w:highlight w:val="none"/>
        </w:rPr>
        <w:t>PW</w:t>
      </w:r>
      <w:r>
        <w:rPr>
          <w:rFonts w:ascii="微软雅黑" w:hAnsi="微软雅黑" w:eastAsia="微软雅黑" w:cs="Arial"/>
          <w:szCs w:val="21"/>
          <w:highlight w:val="none"/>
        </w:rPr>
        <w:t>,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B/C/PW, B/CW, B/C/CW等等</w:t>
      </w:r>
    </w:p>
    <w:p w14:paraId="586BCB5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显示控制：反转、零移位、</w:t>
      </w:r>
      <w:r>
        <w:rPr>
          <w:rFonts w:ascii="微软雅黑" w:hAnsi="微软雅黑" w:eastAsia="微软雅黑" w:cs="Arial"/>
          <w:szCs w:val="21"/>
          <w:highlight w:val="none"/>
        </w:rPr>
        <w:t>B</w:t>
      </w:r>
      <w:r>
        <w:rPr>
          <w:rFonts w:hint="eastAsia" w:ascii="微软雅黑" w:hAnsi="微软雅黑" w:eastAsia="微软雅黑" w:cs="Arial"/>
          <w:szCs w:val="21"/>
          <w:highlight w:val="none"/>
        </w:rPr>
        <w:t>刷新、</w:t>
      </w:r>
      <w:r>
        <w:rPr>
          <w:rFonts w:ascii="微软雅黑" w:hAnsi="微软雅黑" w:eastAsia="微软雅黑" w:cs="Arial"/>
          <w:szCs w:val="21"/>
          <w:highlight w:val="none"/>
        </w:rPr>
        <w:t>D</w:t>
      </w:r>
      <w:r>
        <w:rPr>
          <w:rFonts w:hint="eastAsia" w:ascii="微软雅黑" w:hAnsi="微软雅黑" w:eastAsia="微软雅黑" w:cs="Arial"/>
          <w:szCs w:val="21"/>
          <w:highlight w:val="none"/>
        </w:rPr>
        <w:t>扩展、</w:t>
      </w:r>
      <w:r>
        <w:rPr>
          <w:rFonts w:ascii="微软雅黑" w:hAnsi="微软雅黑" w:eastAsia="微软雅黑" w:cs="Arial"/>
          <w:szCs w:val="21"/>
          <w:highlight w:val="none"/>
        </w:rPr>
        <w:t>B/D</w:t>
      </w:r>
      <w:r>
        <w:rPr>
          <w:rFonts w:hint="eastAsia" w:ascii="微软雅黑" w:hAnsi="微软雅黑" w:eastAsia="微软雅黑" w:cs="Arial"/>
          <w:szCs w:val="21"/>
          <w:highlight w:val="none"/>
        </w:rPr>
        <w:t>扩展等</w:t>
      </w:r>
    </w:p>
    <w:p w14:paraId="3A644024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最大速度: ≥</w:t>
      </w:r>
      <w:r>
        <w:rPr>
          <w:rFonts w:ascii="微软雅黑" w:hAnsi="微软雅黑" w:eastAsia="微软雅黑" w:cs="Arial"/>
          <w:szCs w:val="21"/>
          <w:highlight w:val="none"/>
        </w:rPr>
        <w:t>8.89</w:t>
      </w:r>
      <w:r>
        <w:rPr>
          <w:rFonts w:hint="eastAsia" w:ascii="微软雅黑" w:hAnsi="微软雅黑" w:eastAsia="微软雅黑" w:cs="Arial"/>
          <w:szCs w:val="21"/>
          <w:highlight w:val="none"/>
        </w:rPr>
        <w:t>m/s（连续多普勒速度: ≥</w:t>
      </w:r>
      <w:r>
        <w:rPr>
          <w:rFonts w:ascii="微软雅黑" w:hAnsi="微软雅黑" w:eastAsia="微软雅黑" w:cs="Arial"/>
          <w:szCs w:val="21"/>
          <w:highlight w:val="none"/>
        </w:rPr>
        <w:t>37.35</w:t>
      </w:r>
      <w:r>
        <w:rPr>
          <w:rFonts w:hint="eastAsia" w:ascii="微软雅黑" w:hAnsi="微软雅黑" w:eastAsia="微软雅黑" w:cs="Arial"/>
          <w:szCs w:val="21"/>
          <w:highlight w:val="none"/>
        </w:rPr>
        <w:t>m/s）</w:t>
      </w:r>
    </w:p>
    <w:p w14:paraId="32FD6AC3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最小速度: ≤</w:t>
      </w:r>
      <w:r>
        <w:rPr>
          <w:rFonts w:ascii="微软雅黑" w:hAnsi="微软雅黑" w:eastAsia="微软雅黑" w:cs="Arial"/>
          <w:szCs w:val="21"/>
          <w:highlight w:val="none"/>
        </w:rPr>
        <w:t>0.5</w:t>
      </w:r>
      <w:r>
        <w:rPr>
          <w:rFonts w:hint="eastAsia" w:ascii="微软雅黑" w:hAnsi="微软雅黑" w:eastAsia="微软雅黑" w:cs="Arial"/>
          <w:szCs w:val="21"/>
          <w:highlight w:val="none"/>
        </w:rPr>
        <w:t>mm /s（非噪声信号）</w:t>
      </w:r>
    </w:p>
    <w:p w14:paraId="3EF591D5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 xml:space="preserve">取样容积: 0.5-20mm </w:t>
      </w:r>
    </w:p>
    <w:p w14:paraId="6DE86DCB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偏转角度: ≥±30度 (线阵探头)</w:t>
      </w:r>
    </w:p>
    <w:p w14:paraId="08C907A6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零位移动：≥</w:t>
      </w:r>
      <w:r>
        <w:rPr>
          <w:rFonts w:ascii="微软雅黑" w:hAnsi="微软雅黑" w:eastAsia="微软雅黑" w:cs="Arial"/>
          <w:szCs w:val="21"/>
          <w:highlight w:val="none"/>
        </w:rPr>
        <w:t>8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 级</w:t>
      </w:r>
    </w:p>
    <w:p w14:paraId="23372B5F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快速角度校正</w:t>
      </w:r>
    </w:p>
    <w:p w14:paraId="16879A9B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支持频谱自动测量</w:t>
      </w:r>
    </w:p>
    <w:p w14:paraId="6B42DD89">
      <w:pPr>
        <w:spacing w:line="300" w:lineRule="exact"/>
        <w:jc w:val="left"/>
        <w:rPr>
          <w:rFonts w:ascii="微软雅黑" w:hAnsi="微软雅黑" w:eastAsia="微软雅黑" w:cs="Arial"/>
          <w:szCs w:val="21"/>
          <w:highlight w:val="none"/>
        </w:rPr>
      </w:pPr>
    </w:p>
    <w:p w14:paraId="7F39B791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探头规格</w:t>
      </w:r>
    </w:p>
    <w:p w14:paraId="64443DF8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szCs w:val="21"/>
          <w:highlight w:val="none"/>
        </w:rPr>
        <w:t>可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支持</w:t>
      </w:r>
      <w:r>
        <w:rPr>
          <w:rFonts w:hint="eastAsia" w:ascii="微软雅黑" w:hAnsi="微软雅黑" w:eastAsia="微软雅黑" w:cs="Arial"/>
          <w:szCs w:val="21"/>
          <w:highlight w:val="none"/>
        </w:rPr>
        <w:t>探头类型：凸阵、线阵、腔内、相控阵</w:t>
      </w:r>
      <w:r>
        <w:rPr>
          <w:rFonts w:hint="eastAsia" w:ascii="微软雅黑" w:hAnsi="微软雅黑" w:eastAsia="微软雅黑" w:cs="Arial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经食道探头</w:t>
      </w:r>
      <w:r>
        <w:rPr>
          <w:rFonts w:hint="eastAsia" w:ascii="微软雅黑" w:hAnsi="微软雅黑" w:eastAsia="微软雅黑" w:cs="Arial"/>
          <w:szCs w:val="21"/>
          <w:highlight w:val="none"/>
        </w:rPr>
        <w:t>；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</w:p>
    <w:p w14:paraId="290A3C85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探头频率：</w:t>
      </w:r>
    </w:p>
    <w:p w14:paraId="08C0839A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频率带宽1.</w:t>
      </w:r>
      <w:r>
        <w:rPr>
          <w:rFonts w:ascii="微软雅黑" w:hAnsi="微软雅黑" w:eastAsia="微软雅黑" w:cs="Arial"/>
          <w:szCs w:val="21"/>
          <w:highlight w:val="none"/>
        </w:rPr>
        <w:t>3</w:t>
      </w:r>
      <w:r>
        <w:rPr>
          <w:rFonts w:hint="eastAsia" w:ascii="微软雅黑" w:hAnsi="微软雅黑" w:eastAsia="微软雅黑" w:cs="Arial"/>
          <w:szCs w:val="21"/>
          <w:highlight w:val="none"/>
        </w:rPr>
        <w:t>-</w:t>
      </w:r>
      <w:r>
        <w:rPr>
          <w:rFonts w:ascii="微软雅黑" w:hAnsi="微软雅黑" w:eastAsia="微软雅黑" w:cs="Arial"/>
          <w:szCs w:val="21"/>
          <w:highlight w:val="none"/>
        </w:rPr>
        <w:t>16.2</w:t>
      </w:r>
      <w:r>
        <w:rPr>
          <w:rFonts w:hint="eastAsia" w:ascii="微软雅黑" w:hAnsi="微软雅黑" w:eastAsia="微软雅黑" w:cs="Arial"/>
          <w:szCs w:val="21"/>
          <w:highlight w:val="none"/>
        </w:rPr>
        <w:t>MHz（依赖不同探头）</w:t>
      </w:r>
    </w:p>
    <w:p w14:paraId="5C8550C8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所有探头均为宽频变频探头,二维、谐波、彩色及频谱多普勒模式分别独立变频，≥3段</w:t>
      </w:r>
    </w:p>
    <w:p w14:paraId="0178FE73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振元：最大有效振元数≥192振元</w:t>
      </w:r>
    </w:p>
    <w:p w14:paraId="19C6239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穿刺引导</w:t>
      </w:r>
    </w:p>
    <w:p w14:paraId="614F6ECE">
      <w:pPr>
        <w:pStyle w:val="13"/>
        <w:spacing w:line="300" w:lineRule="exact"/>
        <w:ind w:left="571" w:leftChars="27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凸阵、线阵、相控阵具备多角度穿刺引导功能</w:t>
      </w:r>
    </w:p>
    <w:p w14:paraId="3F5AC737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凸阵探头频率范围: 1.0-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5.7 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4E2652D5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 xml:space="preserve">线阵探头频率范围: </w:t>
      </w:r>
      <w:r>
        <w:rPr>
          <w:rFonts w:ascii="微软雅黑" w:hAnsi="微软雅黑" w:eastAsia="微软雅黑" w:cs="Arial"/>
          <w:szCs w:val="21"/>
          <w:highlight w:val="none"/>
        </w:rPr>
        <w:tab/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2.5-23 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2F449C55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相控阵探头频率</w:t>
      </w:r>
      <w:r>
        <w:rPr>
          <w:rFonts w:ascii="微软雅黑" w:hAnsi="微软雅黑" w:eastAsia="微软雅黑" w:cs="Arial"/>
          <w:szCs w:val="21"/>
          <w:highlight w:val="none"/>
        </w:rPr>
        <w:t>范围</w:t>
      </w:r>
      <w:r>
        <w:rPr>
          <w:rFonts w:hint="eastAsia" w:ascii="微软雅黑" w:hAnsi="微软雅黑" w:eastAsia="微软雅黑" w:cs="Arial"/>
          <w:szCs w:val="21"/>
          <w:highlight w:val="none"/>
        </w:rPr>
        <w:t xml:space="preserve">: </w:t>
      </w:r>
      <w:r>
        <w:rPr>
          <w:rFonts w:ascii="微软雅黑" w:hAnsi="微软雅黑" w:eastAsia="微软雅黑" w:cs="Arial"/>
          <w:szCs w:val="21"/>
          <w:highlight w:val="none"/>
        </w:rPr>
        <w:t>1.</w:t>
      </w:r>
      <w:r>
        <w:rPr>
          <w:rFonts w:hint="eastAsia" w:ascii="微软雅黑" w:hAnsi="微软雅黑" w:eastAsia="微软雅黑" w:cs="Arial"/>
          <w:szCs w:val="21"/>
          <w:highlight w:val="none"/>
        </w:rPr>
        <w:t>5-</w:t>
      </w:r>
      <w:r>
        <w:rPr>
          <w:rFonts w:ascii="微软雅黑" w:hAnsi="微软雅黑" w:eastAsia="微软雅黑" w:cs="Arial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szCs w:val="21"/>
          <w:highlight w:val="none"/>
        </w:rPr>
        <w:t>10.5</w:t>
      </w:r>
      <w:r>
        <w:rPr>
          <w:rFonts w:ascii="微软雅黑" w:hAnsi="微软雅黑" w:eastAsia="微软雅黑" w:cs="Arial"/>
          <w:szCs w:val="21"/>
          <w:highlight w:val="none"/>
        </w:rPr>
        <w:t>MHz</w:t>
      </w:r>
    </w:p>
    <w:p w14:paraId="4944E3FF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  <w:lang w:val="en-US" w:eastAsia="zh-CN"/>
        </w:rPr>
        <w:t>经食道探头频率范围：3.1-7.2MHz</w:t>
      </w:r>
    </w:p>
    <w:p w14:paraId="762E3261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ascii="微软雅黑" w:hAnsi="微软雅黑" w:eastAsia="微软雅黑" w:cs="Arial"/>
          <w:szCs w:val="21"/>
          <w:highlight w:val="none"/>
        </w:rPr>
        <w:t>B/M</w:t>
      </w:r>
      <w:r>
        <w:rPr>
          <w:rFonts w:hint="eastAsia" w:ascii="微软雅黑" w:hAnsi="微软雅黑" w:eastAsia="微软雅黑" w:cs="Arial"/>
          <w:szCs w:val="21"/>
          <w:highlight w:val="none"/>
        </w:rPr>
        <w:t>、彩色、能量多普勒、组织多普勒输出功率可选择分级调节</w:t>
      </w:r>
    </w:p>
    <w:p w14:paraId="654FBAB5">
      <w:pPr>
        <w:spacing w:line="300" w:lineRule="exact"/>
        <w:jc w:val="left"/>
        <w:rPr>
          <w:rFonts w:ascii="微软雅黑" w:hAnsi="微软雅黑" w:eastAsia="微软雅黑" w:cs="Arial"/>
          <w:b/>
          <w:szCs w:val="21"/>
          <w:highlight w:val="none"/>
        </w:rPr>
      </w:pPr>
    </w:p>
    <w:p w14:paraId="3EBA9B2E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系统输入</w:t>
      </w:r>
      <w:r>
        <w:rPr>
          <w:rFonts w:ascii="微软雅黑" w:hAnsi="微软雅黑" w:eastAsia="微软雅黑" w:cs="Arial"/>
          <w:b/>
          <w:sz w:val="24"/>
          <w:szCs w:val="24"/>
          <w:highlight w:val="none"/>
        </w:rPr>
        <w:t>和输出</w:t>
      </w:r>
    </w:p>
    <w:p w14:paraId="17DFFCFE">
      <w:pPr>
        <w:spacing w:line="192" w:lineRule="auto"/>
        <w:jc w:val="left"/>
        <w:rPr>
          <w:rFonts w:ascii="方正兰亭黑3_GBK" w:hAnsi="Myriad Pro Light" w:eastAsia="方正兰亭黑3_GBK" w:cs="Arial"/>
          <w:sz w:val="20"/>
          <w:szCs w:val="20"/>
          <w:highlight w:val="none"/>
        </w:rPr>
      </w:pPr>
      <w:r>
        <w:rPr>
          <w:rFonts w:ascii="方正兰亭黑3_GBK" w:hAnsi="Myriad Pro Light" w:eastAsia="方正兰亭黑3_GBK" w:cs="Arial"/>
          <w:sz w:val="20"/>
          <w:szCs w:val="20"/>
          <w:highlight w:val="none"/>
        </w:rPr>
        <w:t>13.1.</w:t>
      </w:r>
      <w:r>
        <w:rPr>
          <w:rFonts w:hint="eastAsia" w:ascii="方正兰亭黑3_GBK" w:hAnsi="Myriad Pro Light" w:eastAsia="方正兰亭黑3_GBK" w:cs="Arial"/>
          <w:sz w:val="20"/>
          <w:szCs w:val="20"/>
          <w:highlight w:val="none"/>
        </w:rPr>
        <w:t>HDMI: 1个</w:t>
      </w:r>
    </w:p>
    <w:p w14:paraId="06F9687B">
      <w:pPr>
        <w:spacing w:line="192" w:lineRule="auto"/>
        <w:jc w:val="left"/>
        <w:rPr>
          <w:rFonts w:hint="eastAsia" w:ascii="方正兰亭黑3_GBK" w:hAnsi="Myriad Pro Light" w:eastAsia="方正兰亭黑3_GBK" w:cs="Arial"/>
          <w:sz w:val="20"/>
          <w:szCs w:val="20"/>
          <w:highlight w:val="none"/>
          <w:lang w:val="en-US" w:eastAsia="zh-CN"/>
        </w:rPr>
      </w:pPr>
      <w:r>
        <w:rPr>
          <w:rFonts w:ascii="方正兰亭黑3_GBK" w:hAnsi="Myriad Pro Light" w:eastAsia="方正兰亭黑3_GBK" w:cs="Arial"/>
          <w:sz w:val="20"/>
          <w:szCs w:val="20"/>
          <w:highlight w:val="none"/>
        </w:rPr>
        <w:t>13.2.</w:t>
      </w:r>
      <w:r>
        <w:rPr>
          <w:rFonts w:hint="eastAsia" w:ascii="方正兰亭黑3_GBK" w:hAnsi="Myriad Pro Light" w:eastAsia="方正兰亭黑3_GBK" w:cs="Arial"/>
          <w:sz w:val="20"/>
          <w:szCs w:val="20"/>
          <w:highlight w:val="none"/>
        </w:rPr>
        <w:t>USB: 4个 3.0</w:t>
      </w:r>
      <w:r>
        <w:rPr>
          <w:rFonts w:hint="eastAsia" w:ascii="方正兰亭黑3_GBK" w:hAnsi="Myriad Pro Light" w:eastAsia="方正兰亭黑3_GBK" w:cs="Arial"/>
          <w:sz w:val="20"/>
          <w:szCs w:val="20"/>
          <w:highlight w:val="none"/>
          <w:lang w:val="en-US" w:eastAsia="zh-CN"/>
        </w:rPr>
        <w:t>接口</w:t>
      </w:r>
    </w:p>
    <w:p w14:paraId="2929DFBF">
      <w:pPr>
        <w:spacing w:line="192" w:lineRule="auto"/>
        <w:jc w:val="left"/>
        <w:rPr>
          <w:rFonts w:ascii="方正兰亭黑3_GBK" w:hAnsi="Myriad Pro Light" w:eastAsia="方正兰亭黑3_GBK" w:cs="Arial"/>
          <w:sz w:val="20"/>
          <w:szCs w:val="20"/>
          <w:highlight w:val="none"/>
        </w:rPr>
      </w:pPr>
      <w:r>
        <w:rPr>
          <w:rFonts w:hint="eastAsia" w:ascii="方正兰亭黑3_GBK" w:hAnsi="Myriad Pro Light" w:eastAsia="方正兰亭黑3_GBK" w:cs="Arial"/>
          <w:sz w:val="20"/>
          <w:szCs w:val="20"/>
          <w:highlight w:val="none"/>
        </w:rPr>
        <w:t>13.4.网口: 1个</w:t>
      </w:r>
    </w:p>
    <w:p w14:paraId="46796A8B">
      <w:pPr>
        <w:pStyle w:val="13"/>
        <w:spacing w:line="300" w:lineRule="exact"/>
        <w:ind w:left="992" w:firstLine="0"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</w:p>
    <w:p w14:paraId="3AF92D44">
      <w:pPr>
        <w:pStyle w:val="13"/>
        <w:numPr>
          <w:ilvl w:val="0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sz w:val="24"/>
          <w:szCs w:val="24"/>
          <w:highlight w:val="none"/>
        </w:rPr>
        <w:t>外设和附件</w:t>
      </w:r>
    </w:p>
    <w:p w14:paraId="6E72C523">
      <w:pPr>
        <w:pStyle w:val="13"/>
        <w:numPr>
          <w:ilvl w:val="1"/>
          <w:numId w:val="1"/>
        </w:numPr>
        <w:spacing w:line="300" w:lineRule="exact"/>
        <w:ind w:firstLineChars="0"/>
        <w:jc w:val="left"/>
        <w:rPr>
          <w:rFonts w:ascii="微软雅黑" w:hAnsi="微软雅黑" w:eastAsia="微软雅黑" w:cs="Arial"/>
          <w:szCs w:val="21"/>
          <w:highlight w:val="none"/>
        </w:rPr>
      </w:pPr>
      <w:r>
        <w:rPr>
          <w:rFonts w:hint="eastAsia" w:ascii="微软雅黑" w:hAnsi="微软雅黑" w:eastAsia="微软雅黑" w:cs="Arial"/>
          <w:szCs w:val="21"/>
          <w:highlight w:val="none"/>
        </w:rPr>
        <w:t>台车（包括</w:t>
      </w:r>
      <w:r>
        <w:rPr>
          <w:rFonts w:ascii="微软雅黑" w:hAnsi="微软雅黑" w:eastAsia="微软雅黑" w:cs="Arial"/>
          <w:szCs w:val="21"/>
          <w:highlight w:val="none"/>
        </w:rPr>
        <w:t>：</w:t>
      </w:r>
      <w:r>
        <w:rPr>
          <w:rFonts w:hint="eastAsia" w:ascii="微软雅黑" w:hAnsi="微软雅黑" w:eastAsia="微软雅黑" w:cs="Arial"/>
          <w:szCs w:val="21"/>
          <w:highlight w:val="none"/>
        </w:rPr>
        <w:t>耦合剂杯套组、储物篮、打印机架、AC电源及电源线、辅助输出电源线、纸巾架</w:t>
      </w:r>
      <w:r>
        <w:rPr>
          <w:rFonts w:ascii="微软雅黑" w:hAnsi="微软雅黑" w:eastAsia="微软雅黑" w:cs="Arial"/>
          <w:szCs w:val="21"/>
          <w:highlight w:val="none"/>
        </w:rPr>
        <w:t>）</w:t>
      </w:r>
    </w:p>
    <w:p w14:paraId="00ED23E3">
      <w:pPr>
        <w:pStyle w:val="13"/>
        <w:numPr>
          <w:ilvl w:val="0"/>
          <w:numId w:val="0"/>
        </w:numPr>
        <w:spacing w:line="300" w:lineRule="exact"/>
        <w:ind w:leftChars="0"/>
        <w:jc w:val="left"/>
        <w:rPr>
          <w:rFonts w:ascii="微软雅黑" w:hAnsi="微软雅黑" w:eastAsia="微软雅黑"/>
          <w:highlight w:val="none"/>
        </w:rPr>
      </w:pPr>
    </w:p>
    <w:sectPr>
      <w:head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3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yriad Pro Light">
    <w:altName w:val="Segoe Print"/>
    <w:panose1 w:val="020B0603030403020204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D3F8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11B4C"/>
    <w:multiLevelType w:val="multilevel"/>
    <w:tmpl w:val="1F011B4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YzY5M2ZjODA2OGFkYzYyNTA1MzQ4MGEwYzc2YWIifQ=="/>
  </w:docVars>
  <w:rsids>
    <w:rsidRoot w:val="00B9536C"/>
    <w:rsid w:val="00002FB0"/>
    <w:rsid w:val="00003BC6"/>
    <w:rsid w:val="000070C6"/>
    <w:rsid w:val="00011B21"/>
    <w:rsid w:val="00011FA6"/>
    <w:rsid w:val="00012642"/>
    <w:rsid w:val="00032C92"/>
    <w:rsid w:val="00033446"/>
    <w:rsid w:val="00040FE8"/>
    <w:rsid w:val="00043E39"/>
    <w:rsid w:val="00052AAC"/>
    <w:rsid w:val="00053240"/>
    <w:rsid w:val="00061086"/>
    <w:rsid w:val="00067334"/>
    <w:rsid w:val="0006779B"/>
    <w:rsid w:val="00073A47"/>
    <w:rsid w:val="00097621"/>
    <w:rsid w:val="000A196B"/>
    <w:rsid w:val="000A30E5"/>
    <w:rsid w:val="000A5909"/>
    <w:rsid w:val="000C5349"/>
    <w:rsid w:val="000C6324"/>
    <w:rsid w:val="000C632F"/>
    <w:rsid w:val="000C69BE"/>
    <w:rsid w:val="000D600C"/>
    <w:rsid w:val="000E1C14"/>
    <w:rsid w:val="000E31EE"/>
    <w:rsid w:val="000E491B"/>
    <w:rsid w:val="000F6785"/>
    <w:rsid w:val="001032DD"/>
    <w:rsid w:val="00105ADD"/>
    <w:rsid w:val="00115D94"/>
    <w:rsid w:val="00132995"/>
    <w:rsid w:val="00140516"/>
    <w:rsid w:val="00140769"/>
    <w:rsid w:val="001430D1"/>
    <w:rsid w:val="00144B46"/>
    <w:rsid w:val="001464E6"/>
    <w:rsid w:val="0015216E"/>
    <w:rsid w:val="00155D51"/>
    <w:rsid w:val="00157DE9"/>
    <w:rsid w:val="00161BCB"/>
    <w:rsid w:val="00163C5F"/>
    <w:rsid w:val="001666AA"/>
    <w:rsid w:val="001674B6"/>
    <w:rsid w:val="00173112"/>
    <w:rsid w:val="00174F74"/>
    <w:rsid w:val="001771A8"/>
    <w:rsid w:val="00187048"/>
    <w:rsid w:val="001934EF"/>
    <w:rsid w:val="00194A89"/>
    <w:rsid w:val="001A2FD8"/>
    <w:rsid w:val="001A664C"/>
    <w:rsid w:val="001B054C"/>
    <w:rsid w:val="001B6127"/>
    <w:rsid w:val="001C24A1"/>
    <w:rsid w:val="001C2548"/>
    <w:rsid w:val="001C5EDA"/>
    <w:rsid w:val="001D5376"/>
    <w:rsid w:val="001D5FE2"/>
    <w:rsid w:val="001E4F84"/>
    <w:rsid w:val="001E58CE"/>
    <w:rsid w:val="001F2940"/>
    <w:rsid w:val="001F365B"/>
    <w:rsid w:val="00202847"/>
    <w:rsid w:val="002039F9"/>
    <w:rsid w:val="002071F1"/>
    <w:rsid w:val="0021214F"/>
    <w:rsid w:val="00217E8D"/>
    <w:rsid w:val="002342BE"/>
    <w:rsid w:val="0023434A"/>
    <w:rsid w:val="00234C51"/>
    <w:rsid w:val="00244932"/>
    <w:rsid w:val="002449D8"/>
    <w:rsid w:val="00245993"/>
    <w:rsid w:val="002560E5"/>
    <w:rsid w:val="00256B6D"/>
    <w:rsid w:val="00263048"/>
    <w:rsid w:val="00263998"/>
    <w:rsid w:val="002659D2"/>
    <w:rsid w:val="002779B8"/>
    <w:rsid w:val="00281A2A"/>
    <w:rsid w:val="00281EFB"/>
    <w:rsid w:val="00287699"/>
    <w:rsid w:val="002A2E1D"/>
    <w:rsid w:val="002A3497"/>
    <w:rsid w:val="002A5D2F"/>
    <w:rsid w:val="002A662D"/>
    <w:rsid w:val="002A709E"/>
    <w:rsid w:val="002A7477"/>
    <w:rsid w:val="002B0C4F"/>
    <w:rsid w:val="002B3E47"/>
    <w:rsid w:val="002B5BF8"/>
    <w:rsid w:val="002C4836"/>
    <w:rsid w:val="002D12EB"/>
    <w:rsid w:val="002E16D2"/>
    <w:rsid w:val="002E36B6"/>
    <w:rsid w:val="002E56B7"/>
    <w:rsid w:val="002F3014"/>
    <w:rsid w:val="002F47BC"/>
    <w:rsid w:val="00307765"/>
    <w:rsid w:val="003156FE"/>
    <w:rsid w:val="0033233F"/>
    <w:rsid w:val="00337BD8"/>
    <w:rsid w:val="00337F18"/>
    <w:rsid w:val="0034215B"/>
    <w:rsid w:val="003465EC"/>
    <w:rsid w:val="00351B69"/>
    <w:rsid w:val="00353BE4"/>
    <w:rsid w:val="003555FD"/>
    <w:rsid w:val="003561F0"/>
    <w:rsid w:val="003573A9"/>
    <w:rsid w:val="003603CE"/>
    <w:rsid w:val="0036056B"/>
    <w:rsid w:val="00361A19"/>
    <w:rsid w:val="003651B9"/>
    <w:rsid w:val="00366CA1"/>
    <w:rsid w:val="00383709"/>
    <w:rsid w:val="003868B7"/>
    <w:rsid w:val="00386B7A"/>
    <w:rsid w:val="003A0EBC"/>
    <w:rsid w:val="003A572C"/>
    <w:rsid w:val="003A679B"/>
    <w:rsid w:val="003B012A"/>
    <w:rsid w:val="003B25D5"/>
    <w:rsid w:val="003B346B"/>
    <w:rsid w:val="003B3595"/>
    <w:rsid w:val="003B58BE"/>
    <w:rsid w:val="003C0A87"/>
    <w:rsid w:val="003C0D23"/>
    <w:rsid w:val="003C2B2E"/>
    <w:rsid w:val="003C3A44"/>
    <w:rsid w:val="003C458A"/>
    <w:rsid w:val="003D2C8D"/>
    <w:rsid w:val="003D31C6"/>
    <w:rsid w:val="003D56C4"/>
    <w:rsid w:val="003E0FB0"/>
    <w:rsid w:val="003E1250"/>
    <w:rsid w:val="003E78BB"/>
    <w:rsid w:val="003F18FA"/>
    <w:rsid w:val="003F34BB"/>
    <w:rsid w:val="003F5B6F"/>
    <w:rsid w:val="003F741C"/>
    <w:rsid w:val="003F77F1"/>
    <w:rsid w:val="003F7E34"/>
    <w:rsid w:val="00402548"/>
    <w:rsid w:val="0040413A"/>
    <w:rsid w:val="00405328"/>
    <w:rsid w:val="00405F27"/>
    <w:rsid w:val="00405F3A"/>
    <w:rsid w:val="0041066A"/>
    <w:rsid w:val="00410D29"/>
    <w:rsid w:val="00413435"/>
    <w:rsid w:val="004154F6"/>
    <w:rsid w:val="004200CD"/>
    <w:rsid w:val="00420FFE"/>
    <w:rsid w:val="004258BC"/>
    <w:rsid w:val="00425C61"/>
    <w:rsid w:val="004264D0"/>
    <w:rsid w:val="00427CB0"/>
    <w:rsid w:val="004314DF"/>
    <w:rsid w:val="00431DB8"/>
    <w:rsid w:val="00432023"/>
    <w:rsid w:val="004330E5"/>
    <w:rsid w:val="00436C3A"/>
    <w:rsid w:val="00441E22"/>
    <w:rsid w:val="004430E4"/>
    <w:rsid w:val="00444445"/>
    <w:rsid w:val="004465C0"/>
    <w:rsid w:val="0045093B"/>
    <w:rsid w:val="00450C68"/>
    <w:rsid w:val="004534B7"/>
    <w:rsid w:val="00463F5E"/>
    <w:rsid w:val="0046428E"/>
    <w:rsid w:val="0047168B"/>
    <w:rsid w:val="00475A95"/>
    <w:rsid w:val="0048075D"/>
    <w:rsid w:val="00483ADF"/>
    <w:rsid w:val="00492C05"/>
    <w:rsid w:val="00497302"/>
    <w:rsid w:val="004A164A"/>
    <w:rsid w:val="004A33B6"/>
    <w:rsid w:val="004A74D5"/>
    <w:rsid w:val="004B78FD"/>
    <w:rsid w:val="004C4EC7"/>
    <w:rsid w:val="004C5D6F"/>
    <w:rsid w:val="004D1BD7"/>
    <w:rsid w:val="004E234A"/>
    <w:rsid w:val="004F2172"/>
    <w:rsid w:val="004F3179"/>
    <w:rsid w:val="004F677D"/>
    <w:rsid w:val="004F71F4"/>
    <w:rsid w:val="00501D39"/>
    <w:rsid w:val="005038C4"/>
    <w:rsid w:val="00526ED2"/>
    <w:rsid w:val="00541478"/>
    <w:rsid w:val="005457B5"/>
    <w:rsid w:val="00547030"/>
    <w:rsid w:val="0055384A"/>
    <w:rsid w:val="00557250"/>
    <w:rsid w:val="00563998"/>
    <w:rsid w:val="00567587"/>
    <w:rsid w:val="00570346"/>
    <w:rsid w:val="0057223E"/>
    <w:rsid w:val="00574867"/>
    <w:rsid w:val="0057502D"/>
    <w:rsid w:val="00590264"/>
    <w:rsid w:val="00593A6D"/>
    <w:rsid w:val="00595E6D"/>
    <w:rsid w:val="005A0B0F"/>
    <w:rsid w:val="005A408C"/>
    <w:rsid w:val="005B3994"/>
    <w:rsid w:val="005B4566"/>
    <w:rsid w:val="005C1CBA"/>
    <w:rsid w:val="005C655A"/>
    <w:rsid w:val="005D557A"/>
    <w:rsid w:val="005E2000"/>
    <w:rsid w:val="005F1462"/>
    <w:rsid w:val="005F1D40"/>
    <w:rsid w:val="005F5CAA"/>
    <w:rsid w:val="005F5F6D"/>
    <w:rsid w:val="005F7630"/>
    <w:rsid w:val="00604682"/>
    <w:rsid w:val="00605B13"/>
    <w:rsid w:val="0060676A"/>
    <w:rsid w:val="0062267C"/>
    <w:rsid w:val="006254F0"/>
    <w:rsid w:val="006303D3"/>
    <w:rsid w:val="0063092E"/>
    <w:rsid w:val="006322AA"/>
    <w:rsid w:val="006506C3"/>
    <w:rsid w:val="00652450"/>
    <w:rsid w:val="00653A58"/>
    <w:rsid w:val="006609DA"/>
    <w:rsid w:val="00662F29"/>
    <w:rsid w:val="0066713C"/>
    <w:rsid w:val="00673605"/>
    <w:rsid w:val="00674229"/>
    <w:rsid w:val="00683F03"/>
    <w:rsid w:val="00695A5F"/>
    <w:rsid w:val="006A37CD"/>
    <w:rsid w:val="006A4C12"/>
    <w:rsid w:val="006B34C4"/>
    <w:rsid w:val="006C18EB"/>
    <w:rsid w:val="006C2D36"/>
    <w:rsid w:val="006C3506"/>
    <w:rsid w:val="006C4501"/>
    <w:rsid w:val="006C5B2B"/>
    <w:rsid w:val="006D0738"/>
    <w:rsid w:val="006D5DA4"/>
    <w:rsid w:val="006D5E7C"/>
    <w:rsid w:val="006F19C1"/>
    <w:rsid w:val="006F26E8"/>
    <w:rsid w:val="006F3702"/>
    <w:rsid w:val="007006E4"/>
    <w:rsid w:val="00701491"/>
    <w:rsid w:val="00701A1C"/>
    <w:rsid w:val="00701BD9"/>
    <w:rsid w:val="00703989"/>
    <w:rsid w:val="00705322"/>
    <w:rsid w:val="007129C5"/>
    <w:rsid w:val="007166AD"/>
    <w:rsid w:val="007176D4"/>
    <w:rsid w:val="00720D5C"/>
    <w:rsid w:val="00727ED0"/>
    <w:rsid w:val="0073393F"/>
    <w:rsid w:val="0073625E"/>
    <w:rsid w:val="00736611"/>
    <w:rsid w:val="0074385F"/>
    <w:rsid w:val="00747700"/>
    <w:rsid w:val="007539CC"/>
    <w:rsid w:val="00763F86"/>
    <w:rsid w:val="00764F1D"/>
    <w:rsid w:val="00767CAD"/>
    <w:rsid w:val="007835B6"/>
    <w:rsid w:val="007849BD"/>
    <w:rsid w:val="007857FE"/>
    <w:rsid w:val="00786919"/>
    <w:rsid w:val="0078713B"/>
    <w:rsid w:val="007877E9"/>
    <w:rsid w:val="00793823"/>
    <w:rsid w:val="00797431"/>
    <w:rsid w:val="007A361F"/>
    <w:rsid w:val="007A3B5E"/>
    <w:rsid w:val="007A4794"/>
    <w:rsid w:val="007B39E8"/>
    <w:rsid w:val="007D1B2F"/>
    <w:rsid w:val="007D37BE"/>
    <w:rsid w:val="007E0F46"/>
    <w:rsid w:val="007E21C9"/>
    <w:rsid w:val="007E28C6"/>
    <w:rsid w:val="007F05BE"/>
    <w:rsid w:val="0080175B"/>
    <w:rsid w:val="008018CA"/>
    <w:rsid w:val="0080494E"/>
    <w:rsid w:val="00804F80"/>
    <w:rsid w:val="00805356"/>
    <w:rsid w:val="00806908"/>
    <w:rsid w:val="00815D80"/>
    <w:rsid w:val="00815E7F"/>
    <w:rsid w:val="0081648A"/>
    <w:rsid w:val="00820773"/>
    <w:rsid w:val="00822E5F"/>
    <w:rsid w:val="00823147"/>
    <w:rsid w:val="00823169"/>
    <w:rsid w:val="008265FD"/>
    <w:rsid w:val="0083039D"/>
    <w:rsid w:val="008409AA"/>
    <w:rsid w:val="008513AB"/>
    <w:rsid w:val="00855297"/>
    <w:rsid w:val="0086246B"/>
    <w:rsid w:val="00863992"/>
    <w:rsid w:val="00874EF3"/>
    <w:rsid w:val="00875357"/>
    <w:rsid w:val="00880A8E"/>
    <w:rsid w:val="00880B2E"/>
    <w:rsid w:val="00881C09"/>
    <w:rsid w:val="0088582E"/>
    <w:rsid w:val="00887E26"/>
    <w:rsid w:val="008A3C98"/>
    <w:rsid w:val="008A69DB"/>
    <w:rsid w:val="008A7443"/>
    <w:rsid w:val="008B032C"/>
    <w:rsid w:val="008B04E2"/>
    <w:rsid w:val="008B2E0B"/>
    <w:rsid w:val="008C5DA5"/>
    <w:rsid w:val="008D0107"/>
    <w:rsid w:val="008D44EA"/>
    <w:rsid w:val="008D5D1D"/>
    <w:rsid w:val="008D7957"/>
    <w:rsid w:val="008D7D25"/>
    <w:rsid w:val="008D7FCF"/>
    <w:rsid w:val="008E4D70"/>
    <w:rsid w:val="008F5695"/>
    <w:rsid w:val="00900E54"/>
    <w:rsid w:val="009024D8"/>
    <w:rsid w:val="009128AC"/>
    <w:rsid w:val="009137F5"/>
    <w:rsid w:val="00915775"/>
    <w:rsid w:val="00920699"/>
    <w:rsid w:val="009361AA"/>
    <w:rsid w:val="009409E5"/>
    <w:rsid w:val="00941A16"/>
    <w:rsid w:val="00951601"/>
    <w:rsid w:val="009635FA"/>
    <w:rsid w:val="009653EF"/>
    <w:rsid w:val="00965835"/>
    <w:rsid w:val="00966026"/>
    <w:rsid w:val="00966B47"/>
    <w:rsid w:val="00967699"/>
    <w:rsid w:val="00967D4A"/>
    <w:rsid w:val="00971854"/>
    <w:rsid w:val="00973AD4"/>
    <w:rsid w:val="00975376"/>
    <w:rsid w:val="00981643"/>
    <w:rsid w:val="00986300"/>
    <w:rsid w:val="00990CD7"/>
    <w:rsid w:val="00990EEB"/>
    <w:rsid w:val="009A1058"/>
    <w:rsid w:val="009A1AD3"/>
    <w:rsid w:val="009A2C85"/>
    <w:rsid w:val="009A5811"/>
    <w:rsid w:val="009A6626"/>
    <w:rsid w:val="009B0EB2"/>
    <w:rsid w:val="009B240B"/>
    <w:rsid w:val="009B5A4C"/>
    <w:rsid w:val="009C3210"/>
    <w:rsid w:val="009C5B59"/>
    <w:rsid w:val="009D6BAD"/>
    <w:rsid w:val="009E47B4"/>
    <w:rsid w:val="009E6AB5"/>
    <w:rsid w:val="009F3920"/>
    <w:rsid w:val="009F41D4"/>
    <w:rsid w:val="009F4D5E"/>
    <w:rsid w:val="009F64FF"/>
    <w:rsid w:val="00A02072"/>
    <w:rsid w:val="00A05E47"/>
    <w:rsid w:val="00A11064"/>
    <w:rsid w:val="00A13ED4"/>
    <w:rsid w:val="00A15590"/>
    <w:rsid w:val="00A173D6"/>
    <w:rsid w:val="00A277A3"/>
    <w:rsid w:val="00A35F52"/>
    <w:rsid w:val="00A37CC0"/>
    <w:rsid w:val="00A465F8"/>
    <w:rsid w:val="00A4775B"/>
    <w:rsid w:val="00A546EF"/>
    <w:rsid w:val="00A57E83"/>
    <w:rsid w:val="00A62C7C"/>
    <w:rsid w:val="00A64625"/>
    <w:rsid w:val="00A65D0B"/>
    <w:rsid w:val="00A67431"/>
    <w:rsid w:val="00A7272B"/>
    <w:rsid w:val="00A74144"/>
    <w:rsid w:val="00A83ADA"/>
    <w:rsid w:val="00A941FF"/>
    <w:rsid w:val="00A9630E"/>
    <w:rsid w:val="00AA1A15"/>
    <w:rsid w:val="00AA6C50"/>
    <w:rsid w:val="00AA7CBD"/>
    <w:rsid w:val="00AB1C66"/>
    <w:rsid w:val="00AB5A3E"/>
    <w:rsid w:val="00AB7F88"/>
    <w:rsid w:val="00AC0CBE"/>
    <w:rsid w:val="00AC5219"/>
    <w:rsid w:val="00AD067B"/>
    <w:rsid w:val="00AD1A23"/>
    <w:rsid w:val="00AD4CB5"/>
    <w:rsid w:val="00AE04B4"/>
    <w:rsid w:val="00AE2993"/>
    <w:rsid w:val="00AE3A00"/>
    <w:rsid w:val="00AE6F44"/>
    <w:rsid w:val="00AF2DBD"/>
    <w:rsid w:val="00AF4CC4"/>
    <w:rsid w:val="00AF73D1"/>
    <w:rsid w:val="00B04B56"/>
    <w:rsid w:val="00B12301"/>
    <w:rsid w:val="00B1376D"/>
    <w:rsid w:val="00B25CF5"/>
    <w:rsid w:val="00B25D50"/>
    <w:rsid w:val="00B309D1"/>
    <w:rsid w:val="00B3531E"/>
    <w:rsid w:val="00B50896"/>
    <w:rsid w:val="00B55AA5"/>
    <w:rsid w:val="00B600BD"/>
    <w:rsid w:val="00B6280A"/>
    <w:rsid w:val="00B64009"/>
    <w:rsid w:val="00B643A5"/>
    <w:rsid w:val="00B76472"/>
    <w:rsid w:val="00B76FD5"/>
    <w:rsid w:val="00B8220E"/>
    <w:rsid w:val="00B84446"/>
    <w:rsid w:val="00B9536C"/>
    <w:rsid w:val="00BA3F66"/>
    <w:rsid w:val="00BA6780"/>
    <w:rsid w:val="00BB1C7F"/>
    <w:rsid w:val="00BB3275"/>
    <w:rsid w:val="00BB5E9F"/>
    <w:rsid w:val="00BB6E0A"/>
    <w:rsid w:val="00BC0FBC"/>
    <w:rsid w:val="00BC1F7F"/>
    <w:rsid w:val="00BC20AF"/>
    <w:rsid w:val="00BC3BC3"/>
    <w:rsid w:val="00BD768D"/>
    <w:rsid w:val="00BE092F"/>
    <w:rsid w:val="00C001C4"/>
    <w:rsid w:val="00C03369"/>
    <w:rsid w:val="00C05607"/>
    <w:rsid w:val="00C05D1F"/>
    <w:rsid w:val="00C10A47"/>
    <w:rsid w:val="00C125EE"/>
    <w:rsid w:val="00C12F38"/>
    <w:rsid w:val="00C13DBC"/>
    <w:rsid w:val="00C21A38"/>
    <w:rsid w:val="00C22FF7"/>
    <w:rsid w:val="00C27A39"/>
    <w:rsid w:val="00C30E87"/>
    <w:rsid w:val="00C43D0B"/>
    <w:rsid w:val="00C448D5"/>
    <w:rsid w:val="00C479CA"/>
    <w:rsid w:val="00C5176A"/>
    <w:rsid w:val="00C546F6"/>
    <w:rsid w:val="00C651E8"/>
    <w:rsid w:val="00C70884"/>
    <w:rsid w:val="00C73027"/>
    <w:rsid w:val="00C80961"/>
    <w:rsid w:val="00C809A2"/>
    <w:rsid w:val="00C80CA1"/>
    <w:rsid w:val="00C831E8"/>
    <w:rsid w:val="00C91492"/>
    <w:rsid w:val="00C94363"/>
    <w:rsid w:val="00C952F5"/>
    <w:rsid w:val="00C96B8A"/>
    <w:rsid w:val="00CA4280"/>
    <w:rsid w:val="00CB16B9"/>
    <w:rsid w:val="00CB473E"/>
    <w:rsid w:val="00CD119F"/>
    <w:rsid w:val="00CD4616"/>
    <w:rsid w:val="00CE2C42"/>
    <w:rsid w:val="00CE3EEC"/>
    <w:rsid w:val="00CE7D40"/>
    <w:rsid w:val="00CF071D"/>
    <w:rsid w:val="00CF07CE"/>
    <w:rsid w:val="00D00414"/>
    <w:rsid w:val="00D00B7A"/>
    <w:rsid w:val="00D01A81"/>
    <w:rsid w:val="00D0304D"/>
    <w:rsid w:val="00D040F9"/>
    <w:rsid w:val="00D063C3"/>
    <w:rsid w:val="00D06EE6"/>
    <w:rsid w:val="00D13B9D"/>
    <w:rsid w:val="00D15B52"/>
    <w:rsid w:val="00D17235"/>
    <w:rsid w:val="00D30A8F"/>
    <w:rsid w:val="00D31246"/>
    <w:rsid w:val="00D4092F"/>
    <w:rsid w:val="00D43DAB"/>
    <w:rsid w:val="00D45397"/>
    <w:rsid w:val="00D50F47"/>
    <w:rsid w:val="00D55CD9"/>
    <w:rsid w:val="00D57D1B"/>
    <w:rsid w:val="00D630E9"/>
    <w:rsid w:val="00D65BA9"/>
    <w:rsid w:val="00D7271C"/>
    <w:rsid w:val="00D83837"/>
    <w:rsid w:val="00DA12F2"/>
    <w:rsid w:val="00DA3159"/>
    <w:rsid w:val="00DA3AF4"/>
    <w:rsid w:val="00DA5842"/>
    <w:rsid w:val="00DA6679"/>
    <w:rsid w:val="00DB0A1E"/>
    <w:rsid w:val="00DB0DF9"/>
    <w:rsid w:val="00DB2252"/>
    <w:rsid w:val="00DB5F58"/>
    <w:rsid w:val="00DB7D57"/>
    <w:rsid w:val="00DC090F"/>
    <w:rsid w:val="00DC1C9C"/>
    <w:rsid w:val="00DC29E4"/>
    <w:rsid w:val="00DC3E07"/>
    <w:rsid w:val="00DC583D"/>
    <w:rsid w:val="00DD1761"/>
    <w:rsid w:val="00DD2236"/>
    <w:rsid w:val="00DD3550"/>
    <w:rsid w:val="00DD615D"/>
    <w:rsid w:val="00DD6D44"/>
    <w:rsid w:val="00DE20B0"/>
    <w:rsid w:val="00DF0843"/>
    <w:rsid w:val="00DF177B"/>
    <w:rsid w:val="00DF563D"/>
    <w:rsid w:val="00E0197E"/>
    <w:rsid w:val="00E13B66"/>
    <w:rsid w:val="00E13F98"/>
    <w:rsid w:val="00E231CE"/>
    <w:rsid w:val="00E245CB"/>
    <w:rsid w:val="00E27D4E"/>
    <w:rsid w:val="00E44261"/>
    <w:rsid w:val="00E5000C"/>
    <w:rsid w:val="00E507BE"/>
    <w:rsid w:val="00E53607"/>
    <w:rsid w:val="00E541B9"/>
    <w:rsid w:val="00E54833"/>
    <w:rsid w:val="00E605F2"/>
    <w:rsid w:val="00E721A2"/>
    <w:rsid w:val="00E74122"/>
    <w:rsid w:val="00E76501"/>
    <w:rsid w:val="00E802DF"/>
    <w:rsid w:val="00E860F8"/>
    <w:rsid w:val="00E907D8"/>
    <w:rsid w:val="00E92845"/>
    <w:rsid w:val="00E9358E"/>
    <w:rsid w:val="00E95D32"/>
    <w:rsid w:val="00EA01A3"/>
    <w:rsid w:val="00EA21EF"/>
    <w:rsid w:val="00EA3C8C"/>
    <w:rsid w:val="00EA7007"/>
    <w:rsid w:val="00EC0727"/>
    <w:rsid w:val="00EC1E27"/>
    <w:rsid w:val="00EC266B"/>
    <w:rsid w:val="00ED0E4C"/>
    <w:rsid w:val="00ED1AC1"/>
    <w:rsid w:val="00ED217D"/>
    <w:rsid w:val="00ED74BB"/>
    <w:rsid w:val="00EE1EFD"/>
    <w:rsid w:val="00EE39F6"/>
    <w:rsid w:val="00EE68FF"/>
    <w:rsid w:val="00EE7FAE"/>
    <w:rsid w:val="00EF2B92"/>
    <w:rsid w:val="00F01187"/>
    <w:rsid w:val="00F06B0F"/>
    <w:rsid w:val="00F07FD1"/>
    <w:rsid w:val="00F12AA7"/>
    <w:rsid w:val="00F157E4"/>
    <w:rsid w:val="00F206F5"/>
    <w:rsid w:val="00F208F7"/>
    <w:rsid w:val="00F3112B"/>
    <w:rsid w:val="00F322D9"/>
    <w:rsid w:val="00F34BC8"/>
    <w:rsid w:val="00F50C3C"/>
    <w:rsid w:val="00F5343C"/>
    <w:rsid w:val="00F53FAB"/>
    <w:rsid w:val="00F578F4"/>
    <w:rsid w:val="00F65C21"/>
    <w:rsid w:val="00F71ADA"/>
    <w:rsid w:val="00F72FF9"/>
    <w:rsid w:val="00F7745C"/>
    <w:rsid w:val="00F77737"/>
    <w:rsid w:val="00F807F0"/>
    <w:rsid w:val="00F82EBF"/>
    <w:rsid w:val="00F82F58"/>
    <w:rsid w:val="00F87BC8"/>
    <w:rsid w:val="00F905C1"/>
    <w:rsid w:val="00F90DAF"/>
    <w:rsid w:val="00F9512E"/>
    <w:rsid w:val="00FA225D"/>
    <w:rsid w:val="00FC3F7F"/>
    <w:rsid w:val="00FD6757"/>
    <w:rsid w:val="00FD686C"/>
    <w:rsid w:val="00FD7823"/>
    <w:rsid w:val="00FE3378"/>
    <w:rsid w:val="00FE5A7A"/>
    <w:rsid w:val="00FE77AB"/>
    <w:rsid w:val="00FF4674"/>
    <w:rsid w:val="00FF5223"/>
    <w:rsid w:val="00FF5427"/>
    <w:rsid w:val="00FF6922"/>
    <w:rsid w:val="120B392F"/>
    <w:rsid w:val="677969D7"/>
    <w:rsid w:val="72A95550"/>
    <w:rsid w:val="7C5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semiHidden/>
    <w:qFormat/>
    <w:uiPriority w:val="0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qFormat/>
    <w:uiPriority w:val="99"/>
    <w:rPr>
      <w:rFonts w:cs="Times New Roman"/>
      <w:sz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9"/>
    <w:link w:val="6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批注文字 字符"/>
    <w:basedOn w:val="9"/>
    <w:link w:val="2"/>
    <w:qFormat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EF51-BD1F-494E-B7E4-4CA3B1717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mindray</Company>
  <Pages>4</Pages>
  <Words>1874</Words>
  <Characters>2111</Characters>
  <Lines>26</Lines>
  <Paragraphs>7</Paragraphs>
  <TotalTime>19</TotalTime>
  <ScaleCrop>false</ScaleCrop>
  <LinksUpToDate>false</LinksUpToDate>
  <CharactersWithSpaces>2160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2014-08-27T01:30:00Z</dcterms:created>
  <dc:creator>李渊</dc:creator>
  <cp:lastModifiedBy>babyjie</cp:lastModifiedBy>
  <dcterms:modified xsi:type="dcterms:W3CDTF">2025-02-08T14:11:15Z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0FB1115291E94F4EBBB832B20DF32820_13</vt:lpwstr>
  </property>
  <property fmtid="{D5CDD505-2E9C-101B-9397-08002B2CF9AE}" pid="4" name="KSOTemplateDocerSaveRecord">
    <vt:lpwstr>eyJoZGlkIjoiOWU3M2Q1MzNkNWU1YmZmN2Y3MThjOTZhYThiOTE0MjkiLCJ1c2VySWQiOiIzMTQyMTc2MDUifQ==</vt:lpwstr>
  </property>
</Properties>
</file>