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0F1F2">
      <w:pPr>
        <w:spacing w:before="156" w:beforeLines="50" w:after="156" w:afterLines="50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一、</w:t>
      </w:r>
      <w:r>
        <w:rPr>
          <w:rFonts w:hint="eastAsia"/>
          <w:b/>
          <w:bCs/>
          <w:sz w:val="32"/>
          <w:szCs w:val="32"/>
        </w:rPr>
        <w:t>要求</w:t>
      </w:r>
    </w:p>
    <w:p w14:paraId="5154DB71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报名公司需提供营业执照副本、税务登记证副本、企业组织机构代码证副本或三证合一的营业执照副本复印件；</w:t>
      </w:r>
    </w:p>
    <w:p w14:paraId="5F71DADE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中标公司需具备维修客户服务电话、手机APP、电脑客户端等多种报修方式，并有专人接听响应；</w:t>
      </w:r>
    </w:p>
    <w:p w14:paraId="13D382DA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中标公司需保证每次维修、保养服务结束后，技术人员负责填写维修、保养报告由医院相关人员进行签字确认并录入信息化管理系统，建立每条镜子的维修、保养记录数据库；</w:t>
      </w:r>
    </w:p>
    <w:p w14:paraId="5B9B407C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中标公司报价包含服务所产生的所有人工费、差旅费，更换零备件、易损件费用，即总价包干；（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</w:rPr>
        <w:t>本次含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  <w:lang w:eastAsia="zh-CN"/>
        </w:rPr>
        <w:t>富士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</w:rPr>
        <w:t>主机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</w:rPr>
        <w:t>套(含光源)、胃肠镜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  <w:lang w:eastAsia="zh-CN"/>
        </w:rPr>
        <w:t>（含按钮、活检帽等附件）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</w:rPr>
        <w:t>数量共计1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</w:rPr>
        <w:t>条，其中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</w:rPr>
        <w:t>条现处于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  <w:lang w:eastAsia="zh-CN"/>
        </w:rPr>
        <w:t>脱保维修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</w:rPr>
        <w:t>状态，本次报价需包含该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  <w:lang w:eastAsia="zh-CN"/>
        </w:rPr>
        <w:t>该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</w:rPr>
        <w:t>条镜子维修费用，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  <w:lang w:eastAsia="zh-CN"/>
        </w:rPr>
        <w:t>详见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</w:rPr>
        <w:t>清单。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）</w:t>
      </w:r>
    </w:p>
    <w:p w14:paraId="5D267E73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中标公司需保证清单内镜子所有零部件不限次数免费更换，双方对于是否需要更换零部件意见不一致时，由医院决定是否更换相关零部件；</w:t>
      </w:r>
    </w:p>
    <w:p w14:paraId="083FF842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中标公司需保证7*24小时30分钟内电话或网络响应；</w:t>
      </w:r>
    </w:p>
    <w:p w14:paraId="79ECD663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公司需保证镜子一次维修不能连续超过7个工作日，如中标公司不能对该镜子及时修复，医院有权选择聘请包括厂家在内的第三方公司进行维修，维修所产生的费用（配件费、人工费、差旅费）由中标公司支付；</w:t>
      </w:r>
    </w:p>
    <w:p w14:paraId="07466396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8.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中标公司需保证所有零配件为符合原厂出厂标准的全新零配件，并提供零配件的相关材料，包括但不限于：生产厂家质量证明、报关单（国外供货）；</w:t>
      </w:r>
    </w:p>
    <w:p w14:paraId="0C57F581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9.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中标公司需保证若因使用劣质或非原厂配件导致镜子损坏，所涉及的人工费、差旅费、原厂零配件更换费用和医院损失均由中标公司负责；</w:t>
      </w:r>
    </w:p>
    <w:p w14:paraId="07E11F38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10.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中标公司需保证提供维修备用镜子，维修备用镜子提供数量要求如下：</w:t>
      </w:r>
    </w:p>
    <w:p w14:paraId="13F07E3D">
      <w:pPr>
        <w:numPr>
          <w:ilvl w:val="0"/>
          <w:numId w:val="0"/>
        </w:numPr>
        <w:ind w:firstLine="240" w:firstLineChars="100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原则上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维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修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条提供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条备用镜子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（主机同样要求）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；同时维修镜子数量为3～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条时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至少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提供3条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以上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备用镜子；同时维修镜子数量≥7条时提供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条以上备用镜子。</w:t>
      </w:r>
    </w:p>
    <w:p w14:paraId="6B92C4E3">
      <w:pPr>
        <w:numPr>
          <w:ilvl w:val="0"/>
          <w:numId w:val="1"/>
        </w:numPr>
        <w:tabs>
          <w:tab w:val="clear" w:pos="312"/>
        </w:tabs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维保周期：3年，合同一年一签，每年考核一次，考核合格后续签下一年度合同。</w:t>
      </w:r>
    </w:p>
    <w:p w14:paraId="5E0F5C22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二、清单</w:t>
      </w:r>
    </w:p>
    <w:tbl>
      <w:tblPr>
        <w:tblStyle w:val="2"/>
        <w:tblW w:w="59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785"/>
      </w:tblGrid>
      <w:tr w14:paraId="451B0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</w:tr>
      <w:tr w14:paraId="6F103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2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EG-530UT（超声）</w:t>
            </w:r>
          </w:p>
        </w:tc>
      </w:tr>
      <w:tr w14:paraId="5BD8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8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EG-L590ZW（放大内镜）</w:t>
            </w:r>
          </w:p>
        </w:tc>
      </w:tr>
      <w:tr w14:paraId="6A90E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B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EG-590WR（高清胃镜）</w:t>
            </w:r>
          </w:p>
        </w:tc>
      </w:tr>
      <w:tr w14:paraId="6F0F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7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EG-590WR（高清胃镜）</w:t>
            </w:r>
          </w:p>
        </w:tc>
      </w:tr>
      <w:tr w14:paraId="5BE72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C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EG-590WR（高清胃镜）</w:t>
            </w:r>
          </w:p>
        </w:tc>
      </w:tr>
      <w:tr w14:paraId="5BAC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B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EG-590WR（高清胃镜）</w:t>
            </w:r>
          </w:p>
        </w:tc>
      </w:tr>
      <w:tr w14:paraId="4DA3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0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EG-590WR（高清胃镜）</w:t>
            </w:r>
          </w:p>
        </w:tc>
      </w:tr>
      <w:tr w14:paraId="36C7E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2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EG-601WR（治疗胃镜）</w:t>
            </w:r>
          </w:p>
        </w:tc>
      </w:tr>
      <w:tr w14:paraId="20D1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5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EG-601WR（治疗胃镜）</w:t>
            </w:r>
          </w:p>
        </w:tc>
      </w:tr>
      <w:tr w14:paraId="463B1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7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EG-601WR（治疗胃镜）</w:t>
            </w:r>
          </w:p>
        </w:tc>
      </w:tr>
      <w:tr w14:paraId="512D9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9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EG-601WR（治疗胃镜）</w:t>
            </w:r>
          </w:p>
        </w:tc>
      </w:tr>
      <w:tr w14:paraId="53C1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2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EC-L590ZW（放大肠镜）</w:t>
            </w:r>
          </w:p>
        </w:tc>
      </w:tr>
      <w:tr w14:paraId="54969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CD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EC-5902W3/M（检查肠镜）</w:t>
            </w:r>
          </w:p>
        </w:tc>
      </w:tr>
      <w:tr w14:paraId="4107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1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EC-590WM（检查肠镜）</w:t>
            </w:r>
          </w:p>
        </w:tc>
      </w:tr>
      <w:tr w14:paraId="7F09A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2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EC-601WM（治疗肠镜）</w:t>
            </w:r>
          </w:p>
        </w:tc>
      </w:tr>
      <w:tr w14:paraId="0805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4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EC-601WM（治疗肠镜）</w:t>
            </w:r>
          </w:p>
        </w:tc>
      </w:tr>
      <w:tr w14:paraId="564A6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（含冷光源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</w:tbl>
    <w:p w14:paraId="1BC51F63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2C524"/>
    <w:multiLevelType w:val="singleLevel"/>
    <w:tmpl w:val="2792C524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55EF4828"/>
    <w:rsid w:val="0A64315D"/>
    <w:rsid w:val="312B3A66"/>
    <w:rsid w:val="45B75FEC"/>
    <w:rsid w:val="4CB02953"/>
    <w:rsid w:val="55012924"/>
    <w:rsid w:val="55EF4828"/>
    <w:rsid w:val="55F14F79"/>
    <w:rsid w:val="5BD41B97"/>
    <w:rsid w:val="5EDF4EE7"/>
    <w:rsid w:val="785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1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1072</Characters>
  <Lines>0</Lines>
  <Paragraphs>0</Paragraphs>
  <TotalTime>3</TotalTime>
  <ScaleCrop>false</ScaleCrop>
  <LinksUpToDate>false</LinksUpToDate>
  <CharactersWithSpaces>1105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2024-07-25T07:23:00Z</dcterms:created>
  <dc:creator>babyjie</dc:creator>
  <cp:lastModifiedBy>babyjie</cp:lastModifiedBy>
  <dcterms:modified xsi:type="dcterms:W3CDTF">2025-01-20T02:21:19Z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E3131C6E75904009BDB99095F92A8B09_13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