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B37DF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集中供液系统参数</w:t>
      </w:r>
    </w:p>
    <w:p w14:paraId="6B0CD918">
      <w:pPr>
        <w:jc w:val="left"/>
        <w:rPr>
          <w:szCs w:val="21"/>
        </w:rPr>
      </w:pPr>
      <w:r>
        <w:rPr>
          <w:rFonts w:hint="eastAsia"/>
          <w:szCs w:val="21"/>
        </w:rPr>
        <w:t>1.符合血液透析及相关治疗用浓缩液YY0598--2015，自动清洗、排空。</w:t>
      </w:r>
    </w:p>
    <w:p w14:paraId="52E798FD">
      <w:pPr>
        <w:jc w:val="left"/>
        <w:rPr>
          <w:szCs w:val="21"/>
        </w:rPr>
      </w:pPr>
      <w:r>
        <w:rPr>
          <w:rFonts w:hint="eastAsia"/>
          <w:szCs w:val="21"/>
        </w:rPr>
        <w:t>2.浓缩液夜间不间断循环，360°清洗，清洗的干净，排空的彻底，配好的 A液经过精密的过滤后进入储液罐循环直供，双供液泵，硅胶管与U型供液适配器组成全系统环路无死腔。</w:t>
      </w:r>
    </w:p>
    <w:p w14:paraId="69A49346">
      <w:pPr>
        <w:jc w:val="left"/>
        <w:rPr>
          <w:szCs w:val="21"/>
        </w:rPr>
      </w:pPr>
      <w:r>
        <w:rPr>
          <w:rFonts w:hint="eastAsia"/>
          <w:szCs w:val="21"/>
        </w:rPr>
        <w:t>3.治疗期间或待机期间,系统自动循环供液及排气。</w:t>
      </w:r>
    </w:p>
    <w:p w14:paraId="6EA172E6">
      <w:pPr>
        <w:jc w:val="left"/>
        <w:rPr>
          <w:szCs w:val="21"/>
        </w:rPr>
      </w:pPr>
      <w:r>
        <w:rPr>
          <w:rFonts w:hint="eastAsia"/>
          <w:szCs w:val="21"/>
        </w:rPr>
        <w:t>4.电导率监测配液浓度，浓度超限时停止输送到储液罐。</w:t>
      </w:r>
    </w:p>
    <w:p w14:paraId="3AEDC661">
      <w:pPr>
        <w:jc w:val="left"/>
        <w:rPr>
          <w:szCs w:val="21"/>
        </w:rPr>
      </w:pPr>
      <w:r>
        <w:rPr>
          <w:rFonts w:hint="eastAsia"/>
          <w:szCs w:val="21"/>
        </w:rPr>
        <w:t>5.系统各项参数在线显示并长期储存每一天的运行数据。</w:t>
      </w:r>
    </w:p>
    <w:p w14:paraId="316A2B8E">
      <w:pPr>
        <w:jc w:val="left"/>
        <w:rPr>
          <w:szCs w:val="21"/>
        </w:rPr>
      </w:pPr>
      <w:r>
        <w:rPr>
          <w:rFonts w:hint="eastAsia"/>
          <w:szCs w:val="21"/>
        </w:rPr>
        <w:t>6.远程声光报警，储液罐低液位及系统故障时报警。</w:t>
      </w:r>
    </w:p>
    <w:p w14:paraId="204DE9A3">
      <w:pPr>
        <w:jc w:val="left"/>
        <w:rPr>
          <w:szCs w:val="21"/>
        </w:rPr>
      </w:pPr>
      <w:r>
        <w:rPr>
          <w:rFonts w:hint="eastAsia"/>
          <w:szCs w:val="21"/>
        </w:rPr>
        <w:t>7.一键式消毒，整套系统清洗的干净，排空的彻底。</w:t>
      </w:r>
    </w:p>
    <w:p w14:paraId="1D4156BA">
      <w:pPr>
        <w:rPr>
          <w:szCs w:val="21"/>
        </w:rPr>
      </w:pPr>
      <w:r>
        <w:rPr>
          <w:rFonts w:hint="eastAsia"/>
          <w:szCs w:val="21"/>
        </w:rPr>
        <w:t>8.消毒时间定期提醒，通过提醒可以提前准备。</w:t>
      </w:r>
    </w:p>
    <w:p w14:paraId="47D9AE9C">
      <w:pPr>
        <w:rPr>
          <w:szCs w:val="21"/>
        </w:rPr>
      </w:pPr>
    </w:p>
    <w:p w14:paraId="1A99235D">
      <w:pPr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血液透析机参数</w:t>
      </w:r>
    </w:p>
    <w:p w14:paraId="2A944023">
      <w:pPr>
        <w:jc w:val="left"/>
        <w:rPr>
          <w:szCs w:val="21"/>
        </w:rPr>
      </w:pPr>
      <w:r>
        <w:rPr>
          <w:rFonts w:hint="eastAsia"/>
          <w:szCs w:val="21"/>
        </w:rPr>
        <w:t>1.达到SOP要求，</w:t>
      </w:r>
      <w:r>
        <w:rPr>
          <w:szCs w:val="21"/>
        </w:rPr>
        <w:t>标配在线血压监测组件</w:t>
      </w:r>
      <w:r>
        <w:rPr>
          <w:rFonts w:hint="eastAsia"/>
          <w:szCs w:val="21"/>
        </w:rPr>
        <w:t>，标配B粉袋/桶，标配能安装细菌过滤器模组，标配KT/v联机检测装置，</w:t>
      </w:r>
      <w:r>
        <w:rPr>
          <w:szCs w:val="21"/>
        </w:rPr>
        <w:t>具有漏血检测功能，双重监测系统</w:t>
      </w:r>
      <w:r>
        <w:rPr>
          <w:rFonts w:hint="eastAsia"/>
          <w:szCs w:val="21"/>
        </w:rPr>
        <w:t>，</w:t>
      </w:r>
      <w:r>
        <w:rPr>
          <w:szCs w:val="21"/>
        </w:rPr>
        <w:t>大于 0.5ml 漏血时报警。</w:t>
      </w:r>
    </w:p>
    <w:p w14:paraId="515245AE">
      <w:pPr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透析液吸管可联机清洗消毒</w:t>
      </w:r>
      <w:r>
        <w:rPr>
          <w:rFonts w:hint="eastAsia"/>
          <w:szCs w:val="21"/>
        </w:rPr>
        <w:t>，</w:t>
      </w:r>
      <w:r>
        <w:rPr>
          <w:rFonts w:hint="eastAsia" w:ascii="宋体" w:hAnsi="宋体"/>
          <w:szCs w:val="21"/>
        </w:rPr>
        <w:t>能选择超滤/钠1～10个超滤模式及20个可编辑超滤程序,同时可以在任意时段设置单超或透析,超滤范围0～4000ml/h,精度±200ml或±1%。</w:t>
      </w:r>
    </w:p>
    <w:p w14:paraId="4FAE49CA"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3.干粉/浓缩液/中央供液可任意选择，随时切换</w:t>
      </w:r>
      <w:r>
        <w:rPr>
          <w:rFonts w:hint="eastAsia"/>
          <w:szCs w:val="21"/>
        </w:rPr>
        <w:t>透析液流量100ml/min-800ml/min。</w:t>
      </w:r>
    </w:p>
    <w:p w14:paraId="796ECE62">
      <w:pPr>
        <w:jc w:val="left"/>
        <w:rPr>
          <w:szCs w:val="21"/>
        </w:rPr>
      </w:pPr>
      <w:r>
        <w:rPr>
          <w:rFonts w:hint="eastAsia"/>
          <w:szCs w:val="21"/>
        </w:rPr>
        <w:t>4.肝素泵，可选用20ml、30ml、50ml规格。 血流量：50</w:t>
      </w:r>
      <w:r>
        <w:rPr>
          <w:rFonts w:hint="eastAsia" w:ascii="宋体" w:hAnsi="宋体"/>
          <w:szCs w:val="21"/>
        </w:rPr>
        <w:t>～600ml/min精度±10%，可任意调节。</w:t>
      </w:r>
    </w:p>
    <w:p w14:paraId="736B444E"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5.具有专职维修工程师12小时内到达目的地维修,保修期至少2年以上</w:t>
      </w:r>
    </w:p>
    <w:p w14:paraId="5944536C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6.透析液细菌内毒素过滤系统,滤器使用寿命</w:t>
      </w:r>
      <w:r>
        <w:rPr>
          <w:rFonts w:hint="eastAsia" w:ascii="宋体" w:hAnsi="宋体" w:cs="宋体"/>
          <w:szCs w:val="21"/>
        </w:rPr>
        <w:t>≥</w:t>
      </w:r>
      <w:r>
        <w:rPr>
          <w:rFonts w:hint="eastAsia" w:ascii="宋体" w:hAnsi="宋体"/>
          <w:szCs w:val="21"/>
        </w:rPr>
        <w:t>900h或</w:t>
      </w:r>
      <w:r>
        <w:rPr>
          <w:rFonts w:hint="eastAsia" w:ascii="宋体" w:hAnsi="宋体" w:cs="宋体"/>
          <w:szCs w:val="21"/>
        </w:rPr>
        <w:t>≥</w:t>
      </w:r>
      <w:r>
        <w:rPr>
          <w:rFonts w:hint="eastAsia" w:ascii="宋体" w:hAnsi="宋体"/>
          <w:szCs w:val="21"/>
        </w:rPr>
        <w:t>100～150人次</w:t>
      </w:r>
    </w:p>
    <w:p w14:paraId="5ACC2B3E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7.提供血液透析办公系统</w:t>
      </w:r>
    </w:p>
    <w:p w14:paraId="0E4187B8"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1BF2"/>
    <w:rsid w:val="002376B7"/>
    <w:rsid w:val="00890FC5"/>
    <w:rsid w:val="16541BF2"/>
    <w:rsid w:val="1CED79A1"/>
    <w:rsid w:val="1FAF75FE"/>
    <w:rsid w:val="4BF152E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665</Characters>
  <Lines>4</Lines>
  <Paragraphs>1</Paragraphs>
  <TotalTime>0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2025-01-19T04:48:00Z</dcterms:created>
  <dc:creator>babyjie</dc:creator>
  <cp:lastModifiedBy>babyjie</cp:lastModifiedBy>
  <dcterms:modified xsi:type="dcterms:W3CDTF">2025-01-20T09:33:30Z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7F2BE9BE8E5E40858978DEF2C195651F_11</vt:lpwstr>
  </property>
  <property fmtid="{D5CDD505-2E9C-101B-9397-08002B2CF9AE}" pid="4" name="KSOTemplateDocerSaveRecord">
    <vt:lpwstr>eyJoZGlkIjoiNGU5MGZhYTI1NWE2NTc3Mjc1OGUyZTI4ZGIyZjI0NzQiLCJ1c2VySWQiOiIzMTQyMTc2MDUifQ==</vt:lpwstr>
  </property>
  <property fmtid="{D5CDD505-2E9C-101B-9397-08002B2CF9AE}" pid="5" name="MSIP_Label_a8de25a8-ef47-40a7-b7ec-c38f3edc2acf_Enabled">
    <vt:lpwstr>true</vt:lpwstr>
  </property>
  <property fmtid="{D5CDD505-2E9C-101B-9397-08002B2CF9AE}" pid="6" name="MSIP_Label_a8de25a8-ef47-40a7-b7ec-c38f3edc2acf_SetDate">
    <vt:lpwstr>2025-01-20T06:00:07Z</vt:lpwstr>
  </property>
  <property fmtid="{D5CDD505-2E9C-101B-9397-08002B2CF9AE}" pid="7" name="MSIP_Label_a8de25a8-ef47-40a7-b7ec-c38f3edc2acf_Method">
    <vt:lpwstr>Standard</vt:lpwstr>
  </property>
  <property fmtid="{D5CDD505-2E9C-101B-9397-08002B2CF9AE}" pid="8" name="MSIP_Label_a8de25a8-ef47-40a7-b7ec-c38f3edc2acf_Name">
    <vt:lpwstr>a8de25a8-ef47-40a7-b7ec-c38f3edc2acf</vt:lpwstr>
  </property>
  <property fmtid="{D5CDD505-2E9C-101B-9397-08002B2CF9AE}" pid="9" name="MSIP_Label_a8de25a8-ef47-40a7-b7ec-c38f3edc2acf_SiteId">
    <vt:lpwstr>15d1bef2-0a6a-46f9-be4c-023279325e51</vt:lpwstr>
  </property>
  <property fmtid="{D5CDD505-2E9C-101B-9397-08002B2CF9AE}" pid="10" name="MSIP_Label_a8de25a8-ef47-40a7-b7ec-c38f3edc2acf_ActionId">
    <vt:lpwstr>7b91a20c-439d-48e8-b57a-9e44dc0ca8db</vt:lpwstr>
  </property>
  <property fmtid="{D5CDD505-2E9C-101B-9397-08002B2CF9AE}" pid="11" name="MSIP_Label_a8de25a8-ef47-40a7-b7ec-c38f3edc2acf_ContentBits">
    <vt:lpwstr>0</vt:lpwstr>
  </property>
</Properties>
</file>