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FC228">
      <w:pPr>
        <w:autoSpaceDE w:val="0"/>
        <w:autoSpaceDN w:val="0"/>
        <w:adjustRightInd w:val="0"/>
        <w:ind w:left="105" w:leftChars="50" w:right="105" w:rightChars="50" w:firstLine="482" w:firstLineChars="200"/>
        <w:jc w:val="center"/>
        <w:rPr>
          <w:rFonts w:hint="eastAsia" w:cs="黑体" w:asciiTheme="minorEastAsia" w:hAnsiTheme="minorEastAsia" w:eastAsiaTheme="minorEastAsia"/>
          <w:b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便携式</w:t>
      </w:r>
      <w:bookmarkStart w:id="0" w:name="_GoBack"/>
      <w:bookmarkEnd w:id="0"/>
      <w:r>
        <w:rPr>
          <w:rFonts w:hint="eastAsia" w:cs="黑体" w:asciiTheme="minorEastAsia" w:hAnsiTheme="minorEastAsia" w:eastAsiaTheme="minorEastAsia"/>
          <w:b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超声技术参数</w:t>
      </w:r>
    </w:p>
    <w:p w14:paraId="2DCECB10">
      <w:pPr>
        <w:autoSpaceDE w:val="0"/>
        <w:autoSpaceDN w:val="0"/>
        <w:adjustRightInd w:val="0"/>
        <w:ind w:left="105" w:leftChars="50" w:right="105" w:rightChars="50" w:firstLine="482" w:firstLineChars="200"/>
        <w:jc w:val="center"/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D7854FE">
      <w:pPr>
        <w:autoSpaceDE w:val="0"/>
        <w:autoSpaceDN w:val="0"/>
        <w:adjustRightInd w:val="0"/>
        <w:spacing w:line="420" w:lineRule="exact"/>
        <w:ind w:left="-210" w:leftChars="-100" w:right="105" w:rightChars="50"/>
        <w:jc w:val="left"/>
        <w:rPr>
          <w:rFonts w:hint="eastAsia" w:cs="黑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（一）设</w:t>
      </w:r>
      <w:r>
        <w:rPr>
          <w:rFonts w:hint="eastAsia" w:cs="黑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备用途：</w:t>
      </w:r>
    </w:p>
    <w:p w14:paraId="0376EB34">
      <w:pPr>
        <w:autoSpaceDE w:val="0"/>
        <w:autoSpaceDN w:val="0"/>
        <w:adjustRightInd w:val="0"/>
        <w:spacing w:line="420" w:lineRule="exact"/>
        <w:ind w:right="105" w:rightChars="50"/>
        <w:jc w:val="left"/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用于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外周血管、小器官、腹部及介入穿刺引导、术中等。</w:t>
      </w:r>
    </w:p>
    <w:p w14:paraId="719ED6A2">
      <w:pPr>
        <w:tabs>
          <w:tab w:val="left" w:pos="420"/>
          <w:tab w:val="left" w:pos="720"/>
        </w:tabs>
        <w:autoSpaceDE w:val="0"/>
        <w:autoSpaceDN w:val="0"/>
        <w:adjustRightInd w:val="0"/>
        <w:spacing w:line="420" w:lineRule="exact"/>
        <w:ind w:left="-210" w:leftChars="-100" w:right="105" w:rightChars="50"/>
        <w:jc w:val="left"/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（二）主</w:t>
      </w:r>
      <w:r>
        <w:rPr>
          <w:rFonts w:hint="eastAsia" w:cs="黑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要技术规格及系统概述：</w:t>
      </w:r>
    </w:p>
    <w:p w14:paraId="759D068D">
      <w:pPr>
        <w:autoSpaceDE w:val="0"/>
        <w:autoSpaceDN w:val="0"/>
        <w:adjustRightInd w:val="0"/>
        <w:spacing w:line="420" w:lineRule="exact"/>
        <w:ind w:right="105" w:rightChars="50"/>
        <w:jc w:val="left"/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．彩色多普勒超声波诊断议包括：</w:t>
      </w:r>
    </w:p>
    <w:p w14:paraId="24113940">
      <w:pPr>
        <w:autoSpaceDE w:val="0"/>
        <w:autoSpaceDN w:val="0"/>
        <w:adjustRightInd w:val="0"/>
        <w:spacing w:line="420" w:lineRule="exact"/>
        <w:ind w:right="105" w:rightChars="50"/>
        <w:jc w:val="left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.1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高分辨率彩色操作液晶监视器显示器≥15”,操作面板带物理轨迹球，操作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按钮数量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≤17，且可以自定义按钮≥3个，使操作更为精准便捷。</w:t>
      </w:r>
    </w:p>
    <w:p w14:paraId="3EDE4CAB">
      <w:pPr>
        <w:autoSpaceDE w:val="0"/>
        <w:autoSpaceDN w:val="0"/>
        <w:adjustRightInd w:val="0"/>
        <w:spacing w:line="420" w:lineRule="exact"/>
        <w:ind w:right="105" w:rightChars="50"/>
        <w:jc w:val="left"/>
        <w:rPr>
          <w:rFonts w:hint="eastAsia"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具有穿刺针增强功能，穿刺针尖显示颜色≥2种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（提供证明图片），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支持线阵及凸阵探头。</w:t>
      </w:r>
    </w:p>
    <w:p w14:paraId="0353236B">
      <w:pPr>
        <w:autoSpaceDE w:val="0"/>
        <w:autoSpaceDN w:val="0"/>
        <w:adjustRightInd w:val="0"/>
        <w:spacing w:line="420" w:lineRule="exact"/>
        <w:ind w:right="105" w:rightChars="50"/>
        <w:jc w:val="left"/>
        <w:rPr>
          <w:rFonts w:hint="eastAsia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具有一键全屏显示功能</w:t>
      </w:r>
    </w:p>
    <w:p w14:paraId="2782687C">
      <w:pPr>
        <w:autoSpaceDE w:val="0"/>
        <w:autoSpaceDN w:val="0"/>
        <w:adjustRightInd w:val="0"/>
        <w:spacing w:line="420" w:lineRule="exact"/>
        <w:ind w:right="105" w:rightChars="50"/>
        <w:jc w:val="left"/>
        <w:rPr>
          <w:rFonts w:hint="eastAsia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1.4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具有一键优化功能</w:t>
      </w:r>
    </w:p>
    <w:p w14:paraId="00EEEF9D">
      <w:pPr>
        <w:autoSpaceDE w:val="0"/>
        <w:autoSpaceDN w:val="0"/>
        <w:adjustRightInd w:val="0"/>
        <w:spacing w:line="420" w:lineRule="exact"/>
        <w:ind w:right="105" w:rightChars="50"/>
        <w:jc w:val="left"/>
        <w:rPr>
          <w:rFonts w:hint="eastAsia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.5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显示屏具有触摸操作功能，可实现二维，彩色增益，深度，脉冲重复频率，彩色取样框偏转的触摸操作调节功能。</w:t>
      </w:r>
    </w:p>
    <w:p w14:paraId="696B0F3B">
      <w:pPr>
        <w:autoSpaceDE w:val="0"/>
        <w:autoSpaceDN w:val="0"/>
        <w:adjustRightInd w:val="0"/>
        <w:spacing w:line="420" w:lineRule="exact"/>
        <w:ind w:right="105" w:rightChars="50"/>
        <w:jc w:val="left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.6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在本设备上可实现对已存储视频数据进行剪辑功能，并保存在本设备上。</w:t>
      </w:r>
    </w:p>
    <w:p w14:paraId="230343CE">
      <w:pPr>
        <w:autoSpaceDE w:val="0"/>
        <w:autoSpaceDN w:val="0"/>
        <w:adjustRightInd w:val="0"/>
        <w:spacing w:line="420" w:lineRule="exact"/>
        <w:ind w:right="105" w:rightChars="50"/>
        <w:jc w:val="left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可直接用手在屏幕上进行任意图画、标记、书写，而不是通过设备内置的箭头和输入文字进行指示，更加方便沟通和教学研究。</w:t>
      </w:r>
    </w:p>
    <w:p w14:paraId="3A8065B8">
      <w:pPr>
        <w:autoSpaceDE w:val="0"/>
        <w:autoSpaceDN w:val="0"/>
        <w:adjustRightInd w:val="0"/>
        <w:spacing w:line="420" w:lineRule="exact"/>
        <w:ind w:right="105" w:rightChars="50"/>
        <w:jc w:val="left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1.8超声设备与台车可拆分，超声主机上自带电池</w:t>
      </w:r>
    </w:p>
    <w:p w14:paraId="7F399D26">
      <w:pPr>
        <w:tabs>
          <w:tab w:val="left" w:pos="720"/>
        </w:tabs>
        <w:autoSpaceDE w:val="0"/>
        <w:autoSpaceDN w:val="0"/>
        <w:adjustRightInd w:val="0"/>
        <w:spacing w:line="420" w:lineRule="exact"/>
        <w:ind w:right="105" w:rightChars="50"/>
        <w:jc w:val="left"/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．测量和分析：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(B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型、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型、频谱、彩色多普勒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</w:p>
    <w:p w14:paraId="604EC532">
      <w:pPr>
        <w:tabs>
          <w:tab w:val="left" w:pos="1470"/>
        </w:tabs>
        <w:autoSpaceDE w:val="0"/>
        <w:autoSpaceDN w:val="0"/>
        <w:adjustRightInd w:val="0"/>
        <w:spacing w:line="420" w:lineRule="exact"/>
        <w:jc w:val="left"/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.1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一般测量</w:t>
      </w:r>
    </w:p>
    <w:p w14:paraId="48EFFBE3">
      <w:pPr>
        <w:tabs>
          <w:tab w:val="left" w:pos="1470"/>
        </w:tabs>
        <w:autoSpaceDE w:val="0"/>
        <w:autoSpaceDN w:val="0"/>
        <w:adjustRightInd w:val="0"/>
        <w:spacing w:line="420" w:lineRule="exact"/>
        <w:jc w:val="left"/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多普勒血流测量与分析</w:t>
      </w:r>
    </w:p>
    <w:p w14:paraId="399EFC72">
      <w:pPr>
        <w:tabs>
          <w:tab w:val="left" w:pos="1470"/>
        </w:tabs>
        <w:autoSpaceDE w:val="0"/>
        <w:autoSpaceDN w:val="0"/>
        <w:adjustRightInd w:val="0"/>
        <w:spacing w:line="420" w:lineRule="exact"/>
        <w:jc w:val="left"/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外周血管计算及报告软件</w:t>
      </w:r>
    </w:p>
    <w:p w14:paraId="2347781C">
      <w:pPr>
        <w:tabs>
          <w:tab w:val="left" w:pos="1470"/>
        </w:tabs>
        <w:autoSpaceDE w:val="0"/>
        <w:autoSpaceDN w:val="0"/>
        <w:adjustRightInd w:val="0"/>
        <w:spacing w:line="420" w:lineRule="exact"/>
        <w:jc w:val="left"/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IMT自动或者手动测量软件</w:t>
      </w:r>
    </w:p>
    <w:p w14:paraId="07D783B8">
      <w:pPr>
        <w:tabs>
          <w:tab w:val="left" w:pos="1470"/>
        </w:tabs>
        <w:autoSpaceDE w:val="0"/>
        <w:autoSpaceDN w:val="0"/>
        <w:adjustRightInd w:val="0"/>
        <w:spacing w:line="420" w:lineRule="exact"/>
        <w:jc w:val="left"/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图像管理与记录装置：</w:t>
      </w:r>
    </w:p>
    <w:p w14:paraId="71E4F080">
      <w:pPr>
        <w:tabs>
          <w:tab w:val="left" w:pos="1470"/>
        </w:tabs>
        <w:autoSpaceDE w:val="0"/>
        <w:autoSpaceDN w:val="0"/>
        <w:adjustRightInd w:val="0"/>
        <w:spacing w:line="420" w:lineRule="exact"/>
        <w:jc w:val="left"/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图像存储与</w:t>
      </w:r>
      <w:r>
        <w:rPr>
          <w:rFonts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电影</w:t>
      </w:r>
      <w:r>
        <w:rPr>
          <w:rFonts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回放重现单元，对回放图像可进行参数调节</w:t>
      </w:r>
    </w:p>
    <w:p w14:paraId="76EB435A">
      <w:pPr>
        <w:autoSpaceDE w:val="0"/>
        <w:autoSpaceDN w:val="0"/>
        <w:adjustRightInd w:val="0"/>
        <w:spacing w:line="420" w:lineRule="exact"/>
        <w:jc w:val="left"/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可实现病人存储于主机的原始图像与实时扫查图像同屏等比显示，便于病情</w:t>
      </w:r>
    </w:p>
    <w:p w14:paraId="3A83C06B">
      <w:pPr>
        <w:autoSpaceDE w:val="0"/>
        <w:autoSpaceDN w:val="0"/>
        <w:adjustRightInd w:val="0"/>
        <w:spacing w:line="420" w:lineRule="exact"/>
        <w:jc w:val="left"/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变化的观察.</w:t>
      </w:r>
    </w:p>
    <w:p w14:paraId="6B7991ED">
      <w:pPr>
        <w:autoSpaceDE w:val="0"/>
        <w:autoSpaceDN w:val="0"/>
        <w:adjustRightInd w:val="0"/>
        <w:spacing w:line="420" w:lineRule="exact"/>
        <w:ind w:right="105" w:rightChars="50"/>
        <w:jc w:val="left"/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图像输出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31E00EC2">
      <w:pPr>
        <w:autoSpaceDE w:val="0"/>
        <w:autoSpaceDN w:val="0"/>
        <w:adjustRightInd w:val="0"/>
        <w:spacing w:line="420" w:lineRule="exact"/>
        <w:ind w:left="720" w:right="105" w:rightChars="50" w:hanging="720" w:hangingChars="300"/>
        <w:jc w:val="left"/>
        <w:rPr>
          <w:rFonts w:hint="eastAsia" w:cs="SegoeUI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3.3.1静态图像的导出格式有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  <w:r>
        <w:rPr>
          <w:rFonts w:cs="SegoeUI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DICOM</w:t>
      </w:r>
      <w:r>
        <w:rPr>
          <w:rFonts w:hint="eastAsia" w:cs="SegoeUI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格式</w:t>
      </w:r>
      <w:r>
        <w:rPr>
          <w:rFonts w:cs="SegoeUI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(*.dcm)</w:t>
      </w:r>
      <w:r>
        <w:rPr>
          <w:rFonts w:hint="eastAsia" w:cs="SegoeUI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或者</w:t>
      </w:r>
      <w:r>
        <w:rPr>
          <w:rFonts w:cs="SegoeUI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PC</w:t>
      </w:r>
      <w:r>
        <w:rPr>
          <w:rFonts w:hint="eastAsia" w:cs="SegoeUI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格式</w:t>
      </w:r>
      <w:r>
        <w:rPr>
          <w:rFonts w:cs="SegoeUI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(*.jpeg,*.bmp,*.png)</w:t>
      </w:r>
      <w:r>
        <w:rPr>
          <w:rFonts w:hint="eastAsia" w:cs="SegoeUI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7BA30469">
      <w:pPr>
        <w:autoSpaceDE w:val="0"/>
        <w:autoSpaceDN w:val="0"/>
        <w:adjustRightInd w:val="0"/>
        <w:spacing w:line="420" w:lineRule="exact"/>
        <w:ind w:right="105" w:rightChars="50"/>
        <w:jc w:val="left"/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SegoeUI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3.3.2 动态</w:t>
      </w:r>
      <w:r>
        <w:rPr>
          <w:rFonts w:hint="eastAsia" w:cs="Wingdings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影片导出格式</w:t>
      </w:r>
      <w:r>
        <w:rPr>
          <w:rFonts w:cs="Wingdings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:</w:t>
      </w:r>
      <w:r>
        <w:rPr>
          <w:rFonts w:cs="SegoeUI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DICOM</w:t>
      </w:r>
      <w:r>
        <w:rPr>
          <w:rFonts w:hint="eastAsia" w:cs="SegoeUI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格式</w:t>
      </w:r>
      <w:r>
        <w:rPr>
          <w:rFonts w:cs="SegoeUI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(*.dcm)</w:t>
      </w:r>
      <w:r>
        <w:rPr>
          <w:rFonts w:hint="eastAsia" w:cs="SegoeUI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或者</w:t>
      </w:r>
      <w:r>
        <w:rPr>
          <w:rFonts w:cs="SegoeUI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PC</w:t>
      </w:r>
      <w:r>
        <w:rPr>
          <w:rFonts w:hint="eastAsia" w:cs="SegoeUI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格式</w:t>
      </w:r>
      <w:r>
        <w:rPr>
          <w:rFonts w:cs="SegoeUI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(*.avi)</w:t>
      </w:r>
    </w:p>
    <w:p w14:paraId="37ED2B7A">
      <w:pPr>
        <w:autoSpaceDE w:val="0"/>
        <w:autoSpaceDN w:val="0"/>
        <w:adjustRightInd w:val="0"/>
        <w:spacing w:line="420" w:lineRule="exact"/>
        <w:ind w:left="480" w:right="-105" w:rightChars="-50" w:hanging="480" w:hangingChars="200"/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超声图像存档与病案管理系统图像存储与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电影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回放重现单元，可对回放图像编辑存储</w:t>
      </w:r>
    </w:p>
    <w:p w14:paraId="20A9C090">
      <w:pPr>
        <w:tabs>
          <w:tab w:val="left" w:pos="525"/>
        </w:tabs>
        <w:autoSpaceDE w:val="0"/>
        <w:autoSpaceDN w:val="0"/>
        <w:adjustRightInd w:val="0"/>
        <w:spacing w:line="420" w:lineRule="exact"/>
        <w:ind w:left="-210" w:leftChars="-100" w:right="105" w:rightChars="50"/>
        <w:jc w:val="left"/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cs="黑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技术参数及要求：</w:t>
      </w:r>
    </w:p>
    <w:p w14:paraId="2B4D149A">
      <w:pPr>
        <w:tabs>
          <w:tab w:val="left" w:pos="720"/>
        </w:tabs>
        <w:autoSpaceDE w:val="0"/>
        <w:autoSpaceDN w:val="0"/>
        <w:adjustRightInd w:val="0"/>
        <w:spacing w:line="420" w:lineRule="exact"/>
        <w:ind w:right="105" w:rightChars="50"/>
        <w:jc w:val="left"/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 xml:space="preserve">1系统通用功能 </w:t>
      </w:r>
    </w:p>
    <w:p w14:paraId="471C2BF1">
      <w:pPr>
        <w:autoSpaceDE w:val="0"/>
        <w:autoSpaceDN w:val="0"/>
        <w:adjustRightInd w:val="0"/>
        <w:spacing w:line="420" w:lineRule="exact"/>
        <w:ind w:right="105" w:rightChars="50"/>
        <w:jc w:val="left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黑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1.</w:t>
      </w:r>
      <w:r>
        <w:rPr>
          <w:rFonts w:cs="黑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.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显示器≥15”, 高分辨率彩色操作液晶监视器。操作面板带物理轨迹球，操作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按钮数量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≤17，且可以自定义按钮≥3个，使操作更为精准便捷。</w:t>
      </w:r>
    </w:p>
    <w:p w14:paraId="1ECE87C8">
      <w:pPr>
        <w:autoSpaceDE w:val="0"/>
        <w:autoSpaceDN w:val="0"/>
        <w:adjustRightInd w:val="0"/>
        <w:spacing w:line="420" w:lineRule="exact"/>
        <w:ind w:right="105" w:rightChars="5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.</w:t>
      </w:r>
      <w:r>
        <w:rPr>
          <w:rFonts w:asciiTheme="minorEastAsia" w:hAnsiTheme="minorEastAsia" w:eastAsiaTheme="minorEastAsia"/>
          <w:sz w:val="24"/>
          <w:szCs w:val="24"/>
        </w:rPr>
        <w:t xml:space="preserve">2 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探头配置及规格</w:t>
      </w:r>
    </w:p>
    <w:p w14:paraId="0364A4AB">
      <w:pPr>
        <w:autoSpaceDE w:val="0"/>
        <w:autoSpaceDN w:val="0"/>
        <w:adjustRightInd w:val="0"/>
        <w:spacing w:line="420" w:lineRule="exact"/>
        <w:ind w:right="105" w:rightChars="50"/>
        <w:jc w:val="left"/>
        <w:rPr>
          <w:rFonts w:hint="eastAsia" w:cs="宋体" w:asciiTheme="minorEastAsia" w:hAnsiTheme="minorEastAsia" w:eastAsiaTheme="minorEastAsia"/>
          <w:sz w:val="24"/>
          <w:szCs w:val="24"/>
          <w:lang w:val="zh-CN"/>
        </w:rPr>
      </w:pPr>
      <w:r>
        <w:rPr>
          <w:rFonts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.</w:t>
      </w:r>
      <w:r>
        <w:rPr>
          <w:rFonts w:asciiTheme="minorEastAsia" w:hAnsiTheme="minorEastAsia" w:eastAsia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/>
          <w:sz w:val="24"/>
          <w:szCs w:val="24"/>
        </w:rPr>
        <w:t>.</w:t>
      </w:r>
      <w:r>
        <w:rPr>
          <w:rFonts w:asciiTheme="minorEastAsia" w:hAnsiTheme="minorEastAsia" w:eastAsiaTheme="minorEastAsia"/>
          <w:sz w:val="24"/>
          <w:szCs w:val="24"/>
        </w:rPr>
        <w:t xml:space="preserve">1 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探头规格：</w:t>
      </w:r>
    </w:p>
    <w:p w14:paraId="37810520">
      <w:pPr>
        <w:autoSpaceDE w:val="0"/>
        <w:autoSpaceDN w:val="0"/>
        <w:adjustRightInd w:val="0"/>
        <w:spacing w:line="420" w:lineRule="exact"/>
        <w:ind w:right="105" w:rightChars="50"/>
        <w:jc w:val="left"/>
        <w:rPr>
          <w:rFonts w:hint="eastAsia" w:cs="宋体" w:asciiTheme="minorEastAsia" w:hAnsiTheme="minorEastAsia" w:eastAsiaTheme="minorEastAsia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1.3.1.1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线阵探头1把：线阵探头频率范围：</w:t>
      </w:r>
      <w:r>
        <w:rPr>
          <w:rFonts w:hint="eastAsia" w:asciiTheme="minorEastAsia" w:hAnsiTheme="minorEastAsia" w:eastAsiaTheme="minorEastAsia"/>
          <w:sz w:val="24"/>
          <w:szCs w:val="24"/>
        </w:rPr>
        <w:t>6</w:t>
      </w:r>
      <w:r>
        <w:rPr>
          <w:rFonts w:asciiTheme="minorEastAsia" w:hAnsiTheme="minorEastAsia" w:eastAsiaTheme="minorEastAsia"/>
          <w:sz w:val="24"/>
          <w:szCs w:val="24"/>
        </w:rPr>
        <w:t>.0 - 18.0MHz(</w:t>
      </w:r>
      <w:r>
        <w:rPr>
          <w:rFonts w:hint="eastAsia" w:asciiTheme="minorEastAsia" w:hAnsiTheme="minorEastAsia" w:eastAsiaTheme="minorEastAsia"/>
          <w:sz w:val="24"/>
          <w:szCs w:val="24"/>
        </w:rPr>
        <w:t>一把探头所达到的频率范围，提供最高频率1</w:t>
      </w:r>
      <w:r>
        <w:rPr>
          <w:rFonts w:asciiTheme="minorEastAsia" w:hAnsiTheme="minorEastAsia" w:eastAsiaTheme="minorEastAsia"/>
          <w:sz w:val="24"/>
          <w:szCs w:val="24"/>
        </w:rPr>
        <w:t>8MHZ</w:t>
      </w:r>
      <w:r>
        <w:rPr>
          <w:rFonts w:hint="eastAsia" w:asciiTheme="minorEastAsia" w:hAnsiTheme="minorEastAsia" w:eastAsiaTheme="minorEastAsia"/>
          <w:sz w:val="24"/>
          <w:szCs w:val="24"/>
        </w:rPr>
        <w:t>在屏幕上显示的证明图片)。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 xml:space="preserve"> 线阵探头扫描深度调节最小可调节至1cm，并且占满整个图像显示区域，使细节显示更清晰。</w:t>
      </w:r>
    </w:p>
    <w:p w14:paraId="6BAE7CC1">
      <w:pPr>
        <w:autoSpaceDE w:val="0"/>
        <w:autoSpaceDN w:val="0"/>
        <w:adjustRightInd w:val="0"/>
        <w:spacing w:line="420" w:lineRule="exact"/>
        <w:ind w:right="105" w:rightChars="5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1.3.1.2</w:t>
      </w:r>
      <w:r>
        <w:rPr>
          <w:rFonts w:hint="eastAsia" w:asciiTheme="minorEastAsia" w:hAnsiTheme="minorEastAsia" w:eastAsiaTheme="minorEastAsia"/>
          <w:sz w:val="24"/>
          <w:szCs w:val="24"/>
        </w:rPr>
        <w:t>凸阵探头1把:凸阵探头频率范围:2</w:t>
      </w:r>
      <w:r>
        <w:rPr>
          <w:rFonts w:asciiTheme="minorEastAsia" w:hAnsiTheme="minorEastAsia" w:eastAsiaTheme="minorEastAsia"/>
          <w:sz w:val="24"/>
          <w:szCs w:val="24"/>
        </w:rPr>
        <w:t xml:space="preserve">.0 </w:t>
      </w:r>
      <w:r>
        <w:rPr>
          <w:rFonts w:hint="eastAsia" w:asciiTheme="minorEastAsia" w:hAnsiTheme="minorEastAsia" w:eastAsiaTheme="minorEastAsia"/>
          <w:sz w:val="24"/>
          <w:szCs w:val="24"/>
        </w:rPr>
        <w:t>-5</w:t>
      </w:r>
      <w:r>
        <w:rPr>
          <w:rFonts w:asciiTheme="minorEastAsia" w:hAnsiTheme="minorEastAsia" w:eastAsiaTheme="minorEastAsia"/>
          <w:sz w:val="24"/>
          <w:szCs w:val="24"/>
        </w:rPr>
        <w:t xml:space="preserve">.0 </w:t>
      </w:r>
      <w:r>
        <w:rPr>
          <w:rFonts w:hint="eastAsia" w:asciiTheme="minorEastAsia" w:hAnsiTheme="minorEastAsia" w:eastAsiaTheme="minorEastAsia"/>
          <w:sz w:val="24"/>
          <w:szCs w:val="24"/>
        </w:rPr>
        <w:t>MHz。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凸阵探头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最大扫描深度≥</w:t>
      </w:r>
      <w:r>
        <w:rPr>
          <w:rFonts w:cs="宋体" w:asciiTheme="minorEastAsia" w:hAnsiTheme="minorEastAsia" w:eastAsiaTheme="minorEastAsia"/>
          <w:sz w:val="24"/>
          <w:szCs w:val="24"/>
          <w:lang w:val="zh-CN"/>
        </w:rPr>
        <w:t>40cm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。</w:t>
      </w:r>
    </w:p>
    <w:p w14:paraId="1FF4FA0B">
      <w:pPr>
        <w:autoSpaceDE w:val="0"/>
        <w:autoSpaceDN w:val="0"/>
        <w:adjustRightInd w:val="0"/>
        <w:spacing w:line="420" w:lineRule="exact"/>
        <w:ind w:right="105" w:rightChars="50"/>
        <w:jc w:val="left"/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预设条件：针对不同的检查脏器，预置最佳化图像的检查条件，减少操作时的调节，及常用所需的外部调节及组合调节。</w:t>
      </w:r>
    </w:p>
    <w:p w14:paraId="772065A0">
      <w:pPr>
        <w:autoSpaceDE w:val="0"/>
        <w:autoSpaceDN w:val="0"/>
        <w:adjustRightInd w:val="0"/>
        <w:spacing w:line="420" w:lineRule="exact"/>
        <w:ind w:right="105" w:rightChars="50"/>
        <w:jc w:val="left"/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频谱多普勒：</w:t>
      </w:r>
    </w:p>
    <w:p w14:paraId="30E799B8">
      <w:pPr>
        <w:autoSpaceDE w:val="0"/>
        <w:autoSpaceDN w:val="0"/>
        <w:adjustRightInd w:val="0"/>
        <w:spacing w:line="420" w:lineRule="exact"/>
        <w:ind w:right="105" w:rightChars="50"/>
        <w:jc w:val="left"/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4.1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方式：脉冲波多普勒：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PWD</w:t>
      </w:r>
    </w:p>
    <w:p w14:paraId="40010594">
      <w:pPr>
        <w:autoSpaceDE w:val="0"/>
        <w:autoSpaceDN w:val="0"/>
        <w:adjustRightInd w:val="0"/>
        <w:spacing w:line="420" w:lineRule="exact"/>
        <w:ind w:right="105" w:rightChars="50"/>
        <w:jc w:val="left"/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4.2 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最大测量速度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PWD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：正或反向血流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速度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≥</w:t>
      </w:r>
      <w:r>
        <w:rPr>
          <w:rFonts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6.0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m/s</w:t>
      </w:r>
    </w:p>
    <w:p w14:paraId="023FE186">
      <w:pPr>
        <w:autoSpaceDE w:val="0"/>
        <w:autoSpaceDN w:val="0"/>
        <w:adjustRightInd w:val="0"/>
        <w:spacing w:line="420" w:lineRule="exact"/>
        <w:ind w:right="105" w:rightChars="50"/>
        <w:jc w:val="left"/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4.3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最低测量速度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：≤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2mm/s(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非噪声信号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</w:p>
    <w:p w14:paraId="16DFEDC3">
      <w:pPr>
        <w:autoSpaceDE w:val="0"/>
        <w:autoSpaceDN w:val="0"/>
        <w:adjustRightInd w:val="0"/>
        <w:spacing w:line="420" w:lineRule="exact"/>
        <w:ind w:right="105" w:rightChars="50"/>
        <w:jc w:val="left"/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5 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彩色多普勒</w:t>
      </w:r>
    </w:p>
    <w:p w14:paraId="27B11773">
      <w:pPr>
        <w:autoSpaceDE w:val="0"/>
        <w:autoSpaceDN w:val="0"/>
        <w:adjustRightInd w:val="0"/>
        <w:spacing w:line="420" w:lineRule="exact"/>
        <w:ind w:right="105" w:rightChars="50"/>
        <w:jc w:val="left"/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5.1 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显示方式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：彩色多普勒，彩色</w:t>
      </w:r>
      <w:r>
        <w:rPr>
          <w:rFonts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型，二维</w:t>
      </w:r>
      <w:r>
        <w:rPr>
          <w:rFonts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彩色多普勒</w:t>
      </w:r>
      <w:r>
        <w:rPr>
          <w:rFonts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脉冲多普勒，彩色多普勒</w:t>
      </w:r>
      <w:r>
        <w:rPr>
          <w:rFonts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彩色</w:t>
      </w:r>
      <w:r>
        <w:rPr>
          <w:rFonts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型，能量多普勒。</w:t>
      </w:r>
    </w:p>
    <w:p w14:paraId="4FDD66CD">
      <w:pPr>
        <w:autoSpaceDE w:val="0"/>
        <w:autoSpaceDN w:val="0"/>
        <w:adjustRightInd w:val="0"/>
        <w:spacing w:line="420" w:lineRule="exact"/>
        <w:ind w:right="105" w:rightChars="50"/>
        <w:jc w:val="left"/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5.2 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显示控制：零位移动分±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级</w:t>
      </w:r>
    </w:p>
    <w:p w14:paraId="7BBDA002">
      <w:pPr>
        <w:autoSpaceDE w:val="0"/>
        <w:autoSpaceDN w:val="0"/>
        <w:adjustRightInd w:val="0"/>
        <w:spacing w:line="420" w:lineRule="exact"/>
        <w:ind w:right="105" w:rightChars="50"/>
        <w:jc w:val="left"/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5.3 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彩色多普勒能量图</w:t>
      </w:r>
    </w:p>
    <w:p w14:paraId="34B06F41">
      <w:pPr>
        <w:autoSpaceDE w:val="0"/>
        <w:autoSpaceDN w:val="0"/>
        <w:adjustRightInd w:val="0"/>
        <w:spacing w:line="420" w:lineRule="exact"/>
        <w:ind w:right="105" w:rightChars="50"/>
        <w:jc w:val="left"/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5.4 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彩色显示速度：最低平均血流显示速度≤</w:t>
      </w:r>
      <w:r>
        <w:rPr>
          <w:rFonts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3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mm/s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（非噪声信号）</w:t>
      </w:r>
    </w:p>
    <w:p w14:paraId="529FED30">
      <w:pPr>
        <w:autoSpaceDE w:val="0"/>
        <w:autoSpaceDN w:val="0"/>
        <w:adjustRightInd w:val="0"/>
        <w:spacing w:line="360" w:lineRule="auto"/>
        <w:ind w:right="105" w:rightChars="50"/>
        <w:jc w:val="left"/>
        <w:rPr>
          <w:rFonts w:hint="eastAsia" w:cs="宋体" w:asciiTheme="minorEastAsia" w:hAnsiTheme="minorEastAsia" w:eastAsiaTheme="minorEastAsia"/>
          <w:b/>
          <w:bCs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参数审核签字：</w:t>
      </w:r>
    </w:p>
    <w:p w14:paraId="5E664A1D">
      <w:pPr>
        <w:autoSpaceDE w:val="0"/>
        <w:autoSpaceDN w:val="0"/>
        <w:adjustRightInd w:val="0"/>
        <w:spacing w:line="360" w:lineRule="auto"/>
        <w:ind w:right="105" w:rightChars="50"/>
        <w:jc w:val="left"/>
        <w:rPr>
          <w:rFonts w:hint="eastAsia" w:cs="宋体" w:asciiTheme="minorEastAsia" w:hAnsiTheme="minorEastAsia" w:eastAsiaTheme="minorEastAsia"/>
          <w:b/>
          <w:bCs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科主任：</w:t>
      </w:r>
    </w:p>
    <w:p w14:paraId="60CAAFFD">
      <w:pPr>
        <w:autoSpaceDE w:val="0"/>
        <w:autoSpaceDN w:val="0"/>
        <w:adjustRightInd w:val="0"/>
        <w:spacing w:line="360" w:lineRule="auto"/>
        <w:ind w:right="105" w:rightChars="50"/>
        <w:jc w:val="left"/>
        <w:rPr>
          <w:rFonts w:hint="eastAsia" w:cs="宋体" w:asciiTheme="minorEastAsia" w:hAnsiTheme="minorEastAsia" w:eastAsiaTheme="minorEastAsia"/>
          <w:b/>
          <w:bCs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科务会（三人）：</w:t>
      </w:r>
    </w:p>
    <w:p w14:paraId="3F7F6E5C">
      <w:pPr>
        <w:autoSpaceDE w:val="0"/>
        <w:autoSpaceDN w:val="0"/>
        <w:adjustRightInd w:val="0"/>
        <w:spacing w:line="360" w:lineRule="auto"/>
        <w:ind w:right="105" w:rightChars="50"/>
        <w:jc w:val="left"/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使用人（代表）：</w:t>
      </w:r>
    </w:p>
    <w:sectPr>
      <w:headerReference r:id="rId3" w:type="default"/>
      <w:footerReference r:id="rId5" w:type="default"/>
      <w:headerReference r:id="rId4" w:type="even"/>
      <w:pgSz w:w="12240" w:h="15840"/>
      <w:pgMar w:top="1440" w:right="1800" w:bottom="1440" w:left="1800" w:header="720" w:footer="720" w:gutter="0"/>
      <w:cols w:space="720" w:num="1"/>
      <w:docGrid w:linePitch="288" w:charSpace="1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U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98358"/>
    </w:sdtPr>
    <w:sdtContent>
      <w:sdt>
        <w:sdtPr>
          <w:id w:val="171357217"/>
        </w:sdtPr>
        <w:sdtContent>
          <w:p w14:paraId="6F73C3F9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7321C7F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27230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BE388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5"/>
  <w:doNotHyphenateCaps/>
  <w:drawingGridHorizontalSpacing w:val="105"/>
  <w:drawingGridVerticalSpacing w:val="144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7B"/>
    <w:rsid w:val="00004340"/>
    <w:rsid w:val="00010BE0"/>
    <w:rsid w:val="000147B1"/>
    <w:rsid w:val="00015E10"/>
    <w:rsid w:val="00025295"/>
    <w:rsid w:val="000255F8"/>
    <w:rsid w:val="00026303"/>
    <w:rsid w:val="0002758E"/>
    <w:rsid w:val="00030D78"/>
    <w:rsid w:val="0003177D"/>
    <w:rsid w:val="00033B7C"/>
    <w:rsid w:val="00037A72"/>
    <w:rsid w:val="000430D3"/>
    <w:rsid w:val="00053DF0"/>
    <w:rsid w:val="00054029"/>
    <w:rsid w:val="00060C01"/>
    <w:rsid w:val="00061EAD"/>
    <w:rsid w:val="00063A50"/>
    <w:rsid w:val="00064F22"/>
    <w:rsid w:val="00067DBE"/>
    <w:rsid w:val="00067FC8"/>
    <w:rsid w:val="00070765"/>
    <w:rsid w:val="00076CA1"/>
    <w:rsid w:val="00080FFE"/>
    <w:rsid w:val="00083714"/>
    <w:rsid w:val="00085C9B"/>
    <w:rsid w:val="00090E0C"/>
    <w:rsid w:val="000962DA"/>
    <w:rsid w:val="000A1256"/>
    <w:rsid w:val="000A7D3D"/>
    <w:rsid w:val="000B0109"/>
    <w:rsid w:val="000B3FDF"/>
    <w:rsid w:val="000B7065"/>
    <w:rsid w:val="000D0196"/>
    <w:rsid w:val="000D16E6"/>
    <w:rsid w:val="000D33C3"/>
    <w:rsid w:val="000D7980"/>
    <w:rsid w:val="000E1694"/>
    <w:rsid w:val="000E48DF"/>
    <w:rsid w:val="000E61F5"/>
    <w:rsid w:val="000E6619"/>
    <w:rsid w:val="000F1AE5"/>
    <w:rsid w:val="000F241C"/>
    <w:rsid w:val="000F2C35"/>
    <w:rsid w:val="000F462E"/>
    <w:rsid w:val="00101158"/>
    <w:rsid w:val="00105B0C"/>
    <w:rsid w:val="00111C06"/>
    <w:rsid w:val="00121C2B"/>
    <w:rsid w:val="00127940"/>
    <w:rsid w:val="00142851"/>
    <w:rsid w:val="00147A4F"/>
    <w:rsid w:val="001521D6"/>
    <w:rsid w:val="001606A5"/>
    <w:rsid w:val="00160C7E"/>
    <w:rsid w:val="001667CB"/>
    <w:rsid w:val="001677F0"/>
    <w:rsid w:val="00171576"/>
    <w:rsid w:val="00175760"/>
    <w:rsid w:val="001761A6"/>
    <w:rsid w:val="001761FE"/>
    <w:rsid w:val="00177E70"/>
    <w:rsid w:val="00196887"/>
    <w:rsid w:val="00197546"/>
    <w:rsid w:val="001A1E61"/>
    <w:rsid w:val="001A231C"/>
    <w:rsid w:val="001A24EF"/>
    <w:rsid w:val="001A4923"/>
    <w:rsid w:val="001A5EB4"/>
    <w:rsid w:val="001B04BA"/>
    <w:rsid w:val="001C376B"/>
    <w:rsid w:val="001C46A1"/>
    <w:rsid w:val="001C4F36"/>
    <w:rsid w:val="001C6567"/>
    <w:rsid w:val="001D4BB6"/>
    <w:rsid w:val="001D6626"/>
    <w:rsid w:val="001E04F3"/>
    <w:rsid w:val="001E1AFC"/>
    <w:rsid w:val="001F72B5"/>
    <w:rsid w:val="002055DF"/>
    <w:rsid w:val="00210F70"/>
    <w:rsid w:val="0021230D"/>
    <w:rsid w:val="00212AAE"/>
    <w:rsid w:val="00214ECE"/>
    <w:rsid w:val="00240260"/>
    <w:rsid w:val="00241C75"/>
    <w:rsid w:val="00244AEF"/>
    <w:rsid w:val="00244EAC"/>
    <w:rsid w:val="00256788"/>
    <w:rsid w:val="00265496"/>
    <w:rsid w:val="00274A8D"/>
    <w:rsid w:val="002775D8"/>
    <w:rsid w:val="00286D93"/>
    <w:rsid w:val="00287A4B"/>
    <w:rsid w:val="002914BB"/>
    <w:rsid w:val="002953FD"/>
    <w:rsid w:val="0029798F"/>
    <w:rsid w:val="002A1042"/>
    <w:rsid w:val="002B1552"/>
    <w:rsid w:val="002B4241"/>
    <w:rsid w:val="002C0227"/>
    <w:rsid w:val="002C15B7"/>
    <w:rsid w:val="002C25A4"/>
    <w:rsid w:val="002C4FE6"/>
    <w:rsid w:val="002D1F7E"/>
    <w:rsid w:val="002D517A"/>
    <w:rsid w:val="002D74C9"/>
    <w:rsid w:val="002F1365"/>
    <w:rsid w:val="002F2FB0"/>
    <w:rsid w:val="002F63EC"/>
    <w:rsid w:val="003010D6"/>
    <w:rsid w:val="003062A7"/>
    <w:rsid w:val="00306F6C"/>
    <w:rsid w:val="00310404"/>
    <w:rsid w:val="00312136"/>
    <w:rsid w:val="00316AE9"/>
    <w:rsid w:val="00324340"/>
    <w:rsid w:val="00330CCA"/>
    <w:rsid w:val="003316D4"/>
    <w:rsid w:val="00332B4B"/>
    <w:rsid w:val="00333964"/>
    <w:rsid w:val="00350D2D"/>
    <w:rsid w:val="00351475"/>
    <w:rsid w:val="00351A60"/>
    <w:rsid w:val="003557D3"/>
    <w:rsid w:val="00362872"/>
    <w:rsid w:val="00362A8E"/>
    <w:rsid w:val="003634D2"/>
    <w:rsid w:val="0036614D"/>
    <w:rsid w:val="003666B1"/>
    <w:rsid w:val="00397CF4"/>
    <w:rsid w:val="003A69D2"/>
    <w:rsid w:val="003B1E83"/>
    <w:rsid w:val="003B37C5"/>
    <w:rsid w:val="003B72B0"/>
    <w:rsid w:val="003D0B43"/>
    <w:rsid w:val="003D2FD1"/>
    <w:rsid w:val="003E0F59"/>
    <w:rsid w:val="003E1307"/>
    <w:rsid w:val="003E288A"/>
    <w:rsid w:val="003E6996"/>
    <w:rsid w:val="003F6B8B"/>
    <w:rsid w:val="004011EB"/>
    <w:rsid w:val="004027EE"/>
    <w:rsid w:val="00407D71"/>
    <w:rsid w:val="00407E83"/>
    <w:rsid w:val="00414DC9"/>
    <w:rsid w:val="00422948"/>
    <w:rsid w:val="004232E9"/>
    <w:rsid w:val="004326DE"/>
    <w:rsid w:val="00433F58"/>
    <w:rsid w:val="00434964"/>
    <w:rsid w:val="004355E7"/>
    <w:rsid w:val="0044232E"/>
    <w:rsid w:val="00444934"/>
    <w:rsid w:val="00445D44"/>
    <w:rsid w:val="00454984"/>
    <w:rsid w:val="0045516D"/>
    <w:rsid w:val="004568D9"/>
    <w:rsid w:val="00460846"/>
    <w:rsid w:val="00462DBE"/>
    <w:rsid w:val="00462E19"/>
    <w:rsid w:val="00467166"/>
    <w:rsid w:val="0047156B"/>
    <w:rsid w:val="00472CE9"/>
    <w:rsid w:val="004818C1"/>
    <w:rsid w:val="004864E9"/>
    <w:rsid w:val="00493706"/>
    <w:rsid w:val="004A0627"/>
    <w:rsid w:val="004A0DFD"/>
    <w:rsid w:val="004A562E"/>
    <w:rsid w:val="004A6CC0"/>
    <w:rsid w:val="004B2259"/>
    <w:rsid w:val="004C1F30"/>
    <w:rsid w:val="004C1FA5"/>
    <w:rsid w:val="004C6FD6"/>
    <w:rsid w:val="004C6FFD"/>
    <w:rsid w:val="004E61A9"/>
    <w:rsid w:val="004E6E93"/>
    <w:rsid w:val="004F5C7A"/>
    <w:rsid w:val="0050154F"/>
    <w:rsid w:val="00505817"/>
    <w:rsid w:val="00510D1B"/>
    <w:rsid w:val="005168A9"/>
    <w:rsid w:val="00517372"/>
    <w:rsid w:val="00517EA2"/>
    <w:rsid w:val="00521A43"/>
    <w:rsid w:val="0053563E"/>
    <w:rsid w:val="0053667C"/>
    <w:rsid w:val="00540A00"/>
    <w:rsid w:val="00541744"/>
    <w:rsid w:val="0054529A"/>
    <w:rsid w:val="005460F1"/>
    <w:rsid w:val="00554C71"/>
    <w:rsid w:val="00554FE9"/>
    <w:rsid w:val="00560025"/>
    <w:rsid w:val="0056153C"/>
    <w:rsid w:val="00561C93"/>
    <w:rsid w:val="00561E11"/>
    <w:rsid w:val="005743C6"/>
    <w:rsid w:val="00574D89"/>
    <w:rsid w:val="00581653"/>
    <w:rsid w:val="00585551"/>
    <w:rsid w:val="00590F91"/>
    <w:rsid w:val="005929DA"/>
    <w:rsid w:val="005940DD"/>
    <w:rsid w:val="00595BFF"/>
    <w:rsid w:val="005A1088"/>
    <w:rsid w:val="005A34DC"/>
    <w:rsid w:val="005A44CE"/>
    <w:rsid w:val="005A63B5"/>
    <w:rsid w:val="005A65BC"/>
    <w:rsid w:val="005B15A7"/>
    <w:rsid w:val="005B4620"/>
    <w:rsid w:val="005B6E8E"/>
    <w:rsid w:val="005B7B7E"/>
    <w:rsid w:val="005C606C"/>
    <w:rsid w:val="005C62AE"/>
    <w:rsid w:val="005D194E"/>
    <w:rsid w:val="005E6A4A"/>
    <w:rsid w:val="005E6E6F"/>
    <w:rsid w:val="005E7139"/>
    <w:rsid w:val="00603CAB"/>
    <w:rsid w:val="006045EC"/>
    <w:rsid w:val="00604DD5"/>
    <w:rsid w:val="00606088"/>
    <w:rsid w:val="0060781F"/>
    <w:rsid w:val="006122F9"/>
    <w:rsid w:val="006153C3"/>
    <w:rsid w:val="00620426"/>
    <w:rsid w:val="006217BF"/>
    <w:rsid w:val="00623480"/>
    <w:rsid w:val="006235CF"/>
    <w:rsid w:val="006273D8"/>
    <w:rsid w:val="00635115"/>
    <w:rsid w:val="00637705"/>
    <w:rsid w:val="00637C7A"/>
    <w:rsid w:val="006417D3"/>
    <w:rsid w:val="00641AE9"/>
    <w:rsid w:val="00646AF2"/>
    <w:rsid w:val="006614F3"/>
    <w:rsid w:val="006615FF"/>
    <w:rsid w:val="0066248A"/>
    <w:rsid w:val="006738FE"/>
    <w:rsid w:val="0067722B"/>
    <w:rsid w:val="00680982"/>
    <w:rsid w:val="00682A83"/>
    <w:rsid w:val="00683392"/>
    <w:rsid w:val="00683B96"/>
    <w:rsid w:val="00695A25"/>
    <w:rsid w:val="00697F96"/>
    <w:rsid w:val="006A3C19"/>
    <w:rsid w:val="006A3FC8"/>
    <w:rsid w:val="006B2096"/>
    <w:rsid w:val="006B4638"/>
    <w:rsid w:val="006C2450"/>
    <w:rsid w:val="006C72BF"/>
    <w:rsid w:val="006D24E2"/>
    <w:rsid w:val="006D34C4"/>
    <w:rsid w:val="006D685E"/>
    <w:rsid w:val="006D7D42"/>
    <w:rsid w:val="006E2B8C"/>
    <w:rsid w:val="006E44A3"/>
    <w:rsid w:val="006F6230"/>
    <w:rsid w:val="006F7FCA"/>
    <w:rsid w:val="0070082A"/>
    <w:rsid w:val="00701EB9"/>
    <w:rsid w:val="007072AB"/>
    <w:rsid w:val="00710BF0"/>
    <w:rsid w:val="00713C31"/>
    <w:rsid w:val="00714CF3"/>
    <w:rsid w:val="0071508C"/>
    <w:rsid w:val="00720D0F"/>
    <w:rsid w:val="007214D6"/>
    <w:rsid w:val="00721598"/>
    <w:rsid w:val="00725814"/>
    <w:rsid w:val="00731D89"/>
    <w:rsid w:val="007340ED"/>
    <w:rsid w:val="00741FDC"/>
    <w:rsid w:val="00745E47"/>
    <w:rsid w:val="00747466"/>
    <w:rsid w:val="00751D5A"/>
    <w:rsid w:val="00757ED4"/>
    <w:rsid w:val="007661E7"/>
    <w:rsid w:val="007712BB"/>
    <w:rsid w:val="007753ED"/>
    <w:rsid w:val="00782AF3"/>
    <w:rsid w:val="007900A6"/>
    <w:rsid w:val="00791D12"/>
    <w:rsid w:val="007945BB"/>
    <w:rsid w:val="007958D7"/>
    <w:rsid w:val="00795A40"/>
    <w:rsid w:val="007970E8"/>
    <w:rsid w:val="007A0227"/>
    <w:rsid w:val="007A46AA"/>
    <w:rsid w:val="007A7BDC"/>
    <w:rsid w:val="007A7D4A"/>
    <w:rsid w:val="007B0D3D"/>
    <w:rsid w:val="007B14B3"/>
    <w:rsid w:val="007B31FC"/>
    <w:rsid w:val="007B3A76"/>
    <w:rsid w:val="007C36BB"/>
    <w:rsid w:val="007D41C6"/>
    <w:rsid w:val="007D7B7C"/>
    <w:rsid w:val="007E2D35"/>
    <w:rsid w:val="007E5C39"/>
    <w:rsid w:val="007F07B5"/>
    <w:rsid w:val="007F0817"/>
    <w:rsid w:val="008021ED"/>
    <w:rsid w:val="00807095"/>
    <w:rsid w:val="0081002D"/>
    <w:rsid w:val="0081016C"/>
    <w:rsid w:val="00816DB2"/>
    <w:rsid w:val="00821A6C"/>
    <w:rsid w:val="008222D2"/>
    <w:rsid w:val="008229A7"/>
    <w:rsid w:val="00830624"/>
    <w:rsid w:val="00852274"/>
    <w:rsid w:val="008571F5"/>
    <w:rsid w:val="008576D3"/>
    <w:rsid w:val="00862E44"/>
    <w:rsid w:val="0087436C"/>
    <w:rsid w:val="00874A90"/>
    <w:rsid w:val="00874B76"/>
    <w:rsid w:val="00874D74"/>
    <w:rsid w:val="00877965"/>
    <w:rsid w:val="00886DD6"/>
    <w:rsid w:val="008877A2"/>
    <w:rsid w:val="0089364A"/>
    <w:rsid w:val="008937E3"/>
    <w:rsid w:val="0089684F"/>
    <w:rsid w:val="0089687C"/>
    <w:rsid w:val="00897891"/>
    <w:rsid w:val="00897B44"/>
    <w:rsid w:val="008A1755"/>
    <w:rsid w:val="008A1AE0"/>
    <w:rsid w:val="008A7B5F"/>
    <w:rsid w:val="008B020E"/>
    <w:rsid w:val="008B23CD"/>
    <w:rsid w:val="008B5AA7"/>
    <w:rsid w:val="008C0A68"/>
    <w:rsid w:val="008D616C"/>
    <w:rsid w:val="008E3D32"/>
    <w:rsid w:val="008E4FDD"/>
    <w:rsid w:val="008F0163"/>
    <w:rsid w:val="008F415A"/>
    <w:rsid w:val="008F5DC2"/>
    <w:rsid w:val="009009D2"/>
    <w:rsid w:val="00902223"/>
    <w:rsid w:val="00902CEE"/>
    <w:rsid w:val="0091531D"/>
    <w:rsid w:val="00916280"/>
    <w:rsid w:val="00922EED"/>
    <w:rsid w:val="00923BC1"/>
    <w:rsid w:val="00924670"/>
    <w:rsid w:val="00937351"/>
    <w:rsid w:val="0094038A"/>
    <w:rsid w:val="00942A13"/>
    <w:rsid w:val="00943629"/>
    <w:rsid w:val="0095323A"/>
    <w:rsid w:val="00954D45"/>
    <w:rsid w:val="00954DD8"/>
    <w:rsid w:val="00955AE0"/>
    <w:rsid w:val="009564AF"/>
    <w:rsid w:val="0096008E"/>
    <w:rsid w:val="009609B6"/>
    <w:rsid w:val="00962000"/>
    <w:rsid w:val="00974C09"/>
    <w:rsid w:val="00995834"/>
    <w:rsid w:val="00995DB1"/>
    <w:rsid w:val="009A2149"/>
    <w:rsid w:val="009A31E1"/>
    <w:rsid w:val="009A539D"/>
    <w:rsid w:val="009A5C5C"/>
    <w:rsid w:val="009A5F6F"/>
    <w:rsid w:val="009B250F"/>
    <w:rsid w:val="009C502F"/>
    <w:rsid w:val="009C5209"/>
    <w:rsid w:val="009C63AB"/>
    <w:rsid w:val="009D03A3"/>
    <w:rsid w:val="009E0127"/>
    <w:rsid w:val="009E2B3A"/>
    <w:rsid w:val="009E62DD"/>
    <w:rsid w:val="00A01C22"/>
    <w:rsid w:val="00A0429C"/>
    <w:rsid w:val="00A1633C"/>
    <w:rsid w:val="00A16BD9"/>
    <w:rsid w:val="00A3240D"/>
    <w:rsid w:val="00A405A5"/>
    <w:rsid w:val="00A458A3"/>
    <w:rsid w:val="00A5697E"/>
    <w:rsid w:val="00A64FD1"/>
    <w:rsid w:val="00A65BEF"/>
    <w:rsid w:val="00A80488"/>
    <w:rsid w:val="00A80DBD"/>
    <w:rsid w:val="00A82D73"/>
    <w:rsid w:val="00A86E1B"/>
    <w:rsid w:val="00A903E7"/>
    <w:rsid w:val="00A90AD7"/>
    <w:rsid w:val="00AA48E4"/>
    <w:rsid w:val="00AA636C"/>
    <w:rsid w:val="00AA7A44"/>
    <w:rsid w:val="00AB3015"/>
    <w:rsid w:val="00AB31F1"/>
    <w:rsid w:val="00AB367E"/>
    <w:rsid w:val="00AC6B59"/>
    <w:rsid w:val="00AD3723"/>
    <w:rsid w:val="00AD7905"/>
    <w:rsid w:val="00AE3C4D"/>
    <w:rsid w:val="00AF3D8E"/>
    <w:rsid w:val="00B014EC"/>
    <w:rsid w:val="00B0178A"/>
    <w:rsid w:val="00B01C6F"/>
    <w:rsid w:val="00B0269E"/>
    <w:rsid w:val="00B02B80"/>
    <w:rsid w:val="00B03125"/>
    <w:rsid w:val="00B03848"/>
    <w:rsid w:val="00B0453F"/>
    <w:rsid w:val="00B05763"/>
    <w:rsid w:val="00B132E0"/>
    <w:rsid w:val="00B1437F"/>
    <w:rsid w:val="00B14445"/>
    <w:rsid w:val="00B1541A"/>
    <w:rsid w:val="00B17C8F"/>
    <w:rsid w:val="00B24470"/>
    <w:rsid w:val="00B26A9C"/>
    <w:rsid w:val="00B26C78"/>
    <w:rsid w:val="00B30DE6"/>
    <w:rsid w:val="00B37F34"/>
    <w:rsid w:val="00B40BF9"/>
    <w:rsid w:val="00B41F57"/>
    <w:rsid w:val="00B425C5"/>
    <w:rsid w:val="00B44512"/>
    <w:rsid w:val="00B456C2"/>
    <w:rsid w:val="00B45F03"/>
    <w:rsid w:val="00B57A75"/>
    <w:rsid w:val="00B63504"/>
    <w:rsid w:val="00B76579"/>
    <w:rsid w:val="00B9023B"/>
    <w:rsid w:val="00B908DD"/>
    <w:rsid w:val="00BA45F2"/>
    <w:rsid w:val="00BB136A"/>
    <w:rsid w:val="00BB1E6D"/>
    <w:rsid w:val="00BB2954"/>
    <w:rsid w:val="00BB300B"/>
    <w:rsid w:val="00BB4AB2"/>
    <w:rsid w:val="00BC352F"/>
    <w:rsid w:val="00BC497C"/>
    <w:rsid w:val="00BC7E36"/>
    <w:rsid w:val="00BD301E"/>
    <w:rsid w:val="00BD6DAC"/>
    <w:rsid w:val="00BD6F03"/>
    <w:rsid w:val="00BE0B7B"/>
    <w:rsid w:val="00BE2168"/>
    <w:rsid w:val="00BE2DD1"/>
    <w:rsid w:val="00BE35D1"/>
    <w:rsid w:val="00BE6AF1"/>
    <w:rsid w:val="00BE7C03"/>
    <w:rsid w:val="00BF0B1B"/>
    <w:rsid w:val="00BF45EF"/>
    <w:rsid w:val="00C0262D"/>
    <w:rsid w:val="00C02804"/>
    <w:rsid w:val="00C03D06"/>
    <w:rsid w:val="00C1321E"/>
    <w:rsid w:val="00C158D7"/>
    <w:rsid w:val="00C165D4"/>
    <w:rsid w:val="00C21C68"/>
    <w:rsid w:val="00C234A8"/>
    <w:rsid w:val="00C353D4"/>
    <w:rsid w:val="00C405DF"/>
    <w:rsid w:val="00C458A8"/>
    <w:rsid w:val="00C474F7"/>
    <w:rsid w:val="00C564AE"/>
    <w:rsid w:val="00C60964"/>
    <w:rsid w:val="00C62BD5"/>
    <w:rsid w:val="00C63877"/>
    <w:rsid w:val="00C672A9"/>
    <w:rsid w:val="00C678CA"/>
    <w:rsid w:val="00C70952"/>
    <w:rsid w:val="00C753B3"/>
    <w:rsid w:val="00CA35E6"/>
    <w:rsid w:val="00CA6E12"/>
    <w:rsid w:val="00CB1FA6"/>
    <w:rsid w:val="00CD0781"/>
    <w:rsid w:val="00CD737B"/>
    <w:rsid w:val="00CD76E4"/>
    <w:rsid w:val="00CD7C3B"/>
    <w:rsid w:val="00CE67DC"/>
    <w:rsid w:val="00CF5AC1"/>
    <w:rsid w:val="00CF7680"/>
    <w:rsid w:val="00D02729"/>
    <w:rsid w:val="00D03AF3"/>
    <w:rsid w:val="00D23231"/>
    <w:rsid w:val="00D25046"/>
    <w:rsid w:val="00D257BD"/>
    <w:rsid w:val="00D25B84"/>
    <w:rsid w:val="00D272A4"/>
    <w:rsid w:val="00D3729F"/>
    <w:rsid w:val="00D52C80"/>
    <w:rsid w:val="00D5683D"/>
    <w:rsid w:val="00D65623"/>
    <w:rsid w:val="00D709A3"/>
    <w:rsid w:val="00D7158E"/>
    <w:rsid w:val="00D86001"/>
    <w:rsid w:val="00D87371"/>
    <w:rsid w:val="00DA788D"/>
    <w:rsid w:val="00DB192D"/>
    <w:rsid w:val="00DB4130"/>
    <w:rsid w:val="00DB7F28"/>
    <w:rsid w:val="00DC2926"/>
    <w:rsid w:val="00DC31F4"/>
    <w:rsid w:val="00DC717A"/>
    <w:rsid w:val="00DD08A4"/>
    <w:rsid w:val="00DD0AE1"/>
    <w:rsid w:val="00DE7985"/>
    <w:rsid w:val="00DF02F9"/>
    <w:rsid w:val="00E0619B"/>
    <w:rsid w:val="00E13E47"/>
    <w:rsid w:val="00E201AC"/>
    <w:rsid w:val="00E229FE"/>
    <w:rsid w:val="00E22A75"/>
    <w:rsid w:val="00E26D3C"/>
    <w:rsid w:val="00E27CC5"/>
    <w:rsid w:val="00E321DF"/>
    <w:rsid w:val="00E3224C"/>
    <w:rsid w:val="00E32FF6"/>
    <w:rsid w:val="00E422E4"/>
    <w:rsid w:val="00E440E2"/>
    <w:rsid w:val="00E4513D"/>
    <w:rsid w:val="00E51FAA"/>
    <w:rsid w:val="00E54D2E"/>
    <w:rsid w:val="00E55E34"/>
    <w:rsid w:val="00E62A99"/>
    <w:rsid w:val="00E73F53"/>
    <w:rsid w:val="00E81306"/>
    <w:rsid w:val="00E81D5F"/>
    <w:rsid w:val="00E8683A"/>
    <w:rsid w:val="00E974DF"/>
    <w:rsid w:val="00EA3BFC"/>
    <w:rsid w:val="00EA59EB"/>
    <w:rsid w:val="00EB7FAA"/>
    <w:rsid w:val="00EC4A28"/>
    <w:rsid w:val="00ED26DB"/>
    <w:rsid w:val="00ED2715"/>
    <w:rsid w:val="00ED2DAF"/>
    <w:rsid w:val="00EF7495"/>
    <w:rsid w:val="00F03460"/>
    <w:rsid w:val="00F04049"/>
    <w:rsid w:val="00F06889"/>
    <w:rsid w:val="00F07580"/>
    <w:rsid w:val="00F10E44"/>
    <w:rsid w:val="00F114E9"/>
    <w:rsid w:val="00F13963"/>
    <w:rsid w:val="00F16807"/>
    <w:rsid w:val="00F215C6"/>
    <w:rsid w:val="00F22F16"/>
    <w:rsid w:val="00F268D8"/>
    <w:rsid w:val="00F26FD0"/>
    <w:rsid w:val="00F27556"/>
    <w:rsid w:val="00F32C7C"/>
    <w:rsid w:val="00F37251"/>
    <w:rsid w:val="00F43DB9"/>
    <w:rsid w:val="00F53664"/>
    <w:rsid w:val="00F56AF5"/>
    <w:rsid w:val="00F63231"/>
    <w:rsid w:val="00F667BA"/>
    <w:rsid w:val="00F71DBA"/>
    <w:rsid w:val="00F85358"/>
    <w:rsid w:val="00F85572"/>
    <w:rsid w:val="00F91543"/>
    <w:rsid w:val="00F923EE"/>
    <w:rsid w:val="00F92834"/>
    <w:rsid w:val="00F948DD"/>
    <w:rsid w:val="00F965CB"/>
    <w:rsid w:val="00FA4D38"/>
    <w:rsid w:val="00FC1CA9"/>
    <w:rsid w:val="00FC459E"/>
    <w:rsid w:val="00FC61EF"/>
    <w:rsid w:val="00FC6CDA"/>
    <w:rsid w:val="00FD070C"/>
    <w:rsid w:val="00FD103D"/>
    <w:rsid w:val="00FD2503"/>
    <w:rsid w:val="00FD6EC8"/>
    <w:rsid w:val="00FE30CB"/>
    <w:rsid w:val="00FE7678"/>
    <w:rsid w:val="00FF200F"/>
    <w:rsid w:val="00FF265F"/>
    <w:rsid w:val="00FF719C"/>
    <w:rsid w:val="00FF7612"/>
    <w:rsid w:val="00FF7A38"/>
    <w:rsid w:val="065E0FFD"/>
    <w:rsid w:val="10212C86"/>
    <w:rsid w:val="10F43332"/>
    <w:rsid w:val="129C7A56"/>
    <w:rsid w:val="30B83792"/>
    <w:rsid w:val="31225CA5"/>
    <w:rsid w:val="427B6B1F"/>
    <w:rsid w:val="4FD059C6"/>
    <w:rsid w:val="52917701"/>
    <w:rsid w:val="7A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字符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字符"/>
    <w:basedOn w:val="7"/>
    <w:link w:val="4"/>
    <w:qFormat/>
    <w:locked/>
    <w:uiPriority w:val="99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6E2EB-46EE-4331-91CF-AAE57A8457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www.xunchi.com</Company>
  <Pages>2</Pages>
  <Words>1054</Words>
  <Characters>1253</Characters>
  <Lines>9</Lines>
  <Paragraphs>2</Paragraphs>
  <TotalTime>239</TotalTime>
  <ScaleCrop>false</ScaleCrop>
  <LinksUpToDate>false</LinksUpToDate>
  <CharactersWithSpaces>1272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2021-11-03T00:57:00Z</dcterms:created>
  <dc:creator>a</dc:creator>
  <cp:lastModifiedBy>babyjie</cp:lastModifiedBy>
  <cp:lastPrinted>2025-01-08T08:41:00Z</cp:lastPrinted>
  <dcterms:modified xsi:type="dcterms:W3CDTF">2025-01-10T07:58:08Z</dcterms:modified>
  <dc:title>货物需求一览表及技术规格</dc:title>
  <cp:revision>273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_DocHome">
    <vt:i4>-648164590</vt:i4>
  </property>
  <property fmtid="{D5CDD505-2E9C-101B-9397-08002B2CF9AE}" pid="4" name="KSOTemplateDocerSaveRecord">
    <vt:lpwstr>eyJoZGlkIjoiNGU5MGZhYTI1NWE2NTc3Mjc1OGUyZTI4ZGIyZjI0NzQiLCJ1c2VySWQiOiIzMTQyMTc2MDUifQ==</vt:lpwstr>
  </property>
  <property fmtid="{D5CDD505-2E9C-101B-9397-08002B2CF9AE}" pid="5" name="ICV">
    <vt:lpwstr>4982C0EB20D04DF8AE05C6DD3D98724D_12</vt:lpwstr>
  </property>
</Properties>
</file>