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A2D20">
      <w:pPr>
        <w:ind w:firstLine="2650" w:firstLineChars="1100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脊柱微创手术系统技术参数</w:t>
      </w:r>
    </w:p>
    <w:p w14:paraId="6D946F3E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28"/>
        <w:gridCol w:w="5927"/>
        <w:gridCol w:w="540"/>
        <w:gridCol w:w="465"/>
      </w:tblGrid>
      <w:tr w14:paraId="4327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noWrap w:val="0"/>
            <w:vAlign w:val="top"/>
          </w:tcPr>
          <w:p w14:paraId="2E8872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28" w:type="dxa"/>
            <w:noWrap w:val="0"/>
            <w:vAlign w:val="top"/>
          </w:tcPr>
          <w:p w14:paraId="3BE378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5927" w:type="dxa"/>
            <w:noWrap w:val="0"/>
            <w:vAlign w:val="top"/>
          </w:tcPr>
          <w:p w14:paraId="38E89E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项目要求及技术需求</w:t>
            </w:r>
          </w:p>
        </w:tc>
        <w:tc>
          <w:tcPr>
            <w:tcW w:w="540" w:type="dxa"/>
            <w:noWrap w:val="0"/>
            <w:vAlign w:val="top"/>
          </w:tcPr>
          <w:p w14:paraId="50187B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465" w:type="dxa"/>
            <w:noWrap w:val="0"/>
            <w:vAlign w:val="top"/>
          </w:tcPr>
          <w:p w14:paraId="395555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</w:tr>
      <w:tr w14:paraId="6D7D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noWrap w:val="0"/>
            <w:vAlign w:val="center"/>
          </w:tcPr>
          <w:p w14:paraId="670BAAA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  <w:noWrap w:val="0"/>
            <w:vAlign w:val="center"/>
          </w:tcPr>
          <w:p w14:paraId="4977E21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</w:rPr>
              <w:t>内窥镜</w:t>
            </w:r>
          </w:p>
        </w:tc>
        <w:tc>
          <w:tcPr>
            <w:tcW w:w="5927" w:type="dxa"/>
            <w:noWrap w:val="0"/>
            <w:vAlign w:val="top"/>
          </w:tcPr>
          <w:p w14:paraId="32EB2207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主镜参数要求：</w:t>
            </w:r>
          </w:p>
          <w:p w14:paraId="6CD2E725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1、0度主镜1条：直径≥4mm，工作长度≤175mm。</w:t>
            </w:r>
          </w:p>
          <w:p w14:paraId="3CDC2B04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2、30度主镜1条：直径≥4mm，工作长度≤175mm。</w:t>
            </w:r>
          </w:p>
          <w:p w14:paraId="366D485C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★ 3、镜鞘1条：配合0度主镜使用，前端为平口设计，直径≥5.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2"/>
                <w:szCs w:val="28"/>
              </w:rPr>
              <w:t>mm，工作长度≤150mm，镜鞘与主镜匹配，一键式卡接，可旋转单水阀，方便手术使用</w:t>
            </w:r>
          </w:p>
          <w:p w14:paraId="505540E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★ 4、镜鞘1条：前端为斜面设计，直径≥5.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2"/>
                <w:szCs w:val="28"/>
              </w:rPr>
              <w:t>mm，工作长度≤150mm，镜鞘与主镜匹配，一键式卡接，可旋转单水阀，方便手术使用</w:t>
            </w:r>
          </w:p>
          <w:p w14:paraId="22FC4258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/>
                <w:sz w:val="22"/>
                <w:szCs w:val="22"/>
              </w:rPr>
              <w:t>主镜</w:t>
            </w: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  <w:t>消毒灭菌盒</w:t>
            </w:r>
          </w:p>
        </w:tc>
        <w:tc>
          <w:tcPr>
            <w:tcW w:w="540" w:type="dxa"/>
            <w:noWrap w:val="0"/>
            <w:vAlign w:val="top"/>
          </w:tcPr>
          <w:p w14:paraId="166EFF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6E208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A8FBA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7996E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1D816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5" w:type="dxa"/>
            <w:noWrap w:val="0"/>
            <w:vAlign w:val="top"/>
          </w:tcPr>
          <w:p w14:paraId="48E791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CF1FD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E441B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34D5E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2B331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</w:tr>
      <w:tr w14:paraId="6084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8" w:hRule="atLeast"/>
        </w:trPr>
        <w:tc>
          <w:tcPr>
            <w:tcW w:w="624" w:type="dxa"/>
            <w:noWrap w:val="0"/>
            <w:vAlign w:val="top"/>
          </w:tcPr>
          <w:p w14:paraId="3A143F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8" w:type="dxa"/>
            <w:noWrap w:val="0"/>
            <w:vAlign w:val="top"/>
          </w:tcPr>
          <w:p w14:paraId="03988E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B644A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956AAE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2836A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BA5AEB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FC51E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E9958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E617F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脊柱微创手术器械</w:t>
            </w:r>
          </w:p>
        </w:tc>
        <w:tc>
          <w:tcPr>
            <w:tcW w:w="5927" w:type="dxa"/>
            <w:noWrap w:val="0"/>
            <w:vAlign w:val="top"/>
          </w:tcPr>
          <w:p w14:paraId="306010B5">
            <w:pPr>
              <w:numPr>
                <w:ilvl w:val="0"/>
                <w:numId w:val="1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开路器1把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6D1ADF28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、冲洗管1支：工作长度≤1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mm，直径≤2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198FFD46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、骨锤1把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300克</w:t>
            </w:r>
          </w:p>
          <w:p w14:paraId="45933D6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定位针1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把：工作长度≤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mm，直径≥2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mm</w:t>
            </w:r>
          </w:p>
          <w:p w14:paraId="4352640C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4、通道扩张管1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：工作长度≥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688593BD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通道扩张管1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：工作长度≥185mm，直径≥7mm</w:t>
            </w:r>
          </w:p>
          <w:p w14:paraId="5FD817F9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通道扩张管1支：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工作长度≥170mm，直径≥9mm</w:t>
            </w:r>
          </w:p>
          <w:p w14:paraId="36F6C1DD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、通道扩张管1支：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工作长度≥155mm，直径≥11mm</w:t>
            </w:r>
          </w:p>
          <w:p w14:paraId="529C3260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、通道扩张管1支：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工作长度≥14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mm，直径≥13mm</w:t>
            </w:r>
          </w:p>
          <w:p w14:paraId="6CAC7726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、通道扩张管1支：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工作长度≥125mm，直径≥15mm</w:t>
            </w:r>
          </w:p>
          <w:p w14:paraId="681EFFC2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、牵开器1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：工作长度≤110mm，直径≤4mm</w:t>
            </w:r>
          </w:p>
          <w:p w14:paraId="7C26BC0D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、牵开器1把：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工作长度≤110mm，直径≥10mm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192B7201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、牵开器1把：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工作长度≤110mm，直径≥10mm，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前端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左弯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设计，便于手术中牵拉神经根</w:t>
            </w:r>
          </w:p>
          <w:p w14:paraId="107B9504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、牵开器1把: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工作长度≤110mm，直径≥10mm，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前端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右弯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设计，便于手术中牵拉神经根</w:t>
            </w:r>
          </w:p>
          <w:p w14:paraId="2379CCE8"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、半套管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支：工作长度≤50mm，直径≤10mm，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两侧均设计有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倒齿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型圆弧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，术中防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脱滑</w:t>
            </w:r>
          </w:p>
          <w:p w14:paraId="659D259C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半套管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两侧均设计有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倒齿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型圆弧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，术中防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脱滑</w:t>
            </w:r>
          </w:p>
          <w:p w14:paraId="6300FAE8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半套管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两侧均设计有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倒齿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型圆弧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，术中防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脱滑</w:t>
            </w:r>
          </w:p>
          <w:p w14:paraId="4E667192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刮匙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支：工作长度≤120mm，直径≥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端有弯曲弧度</w:t>
            </w:r>
          </w:p>
          <w:p w14:paraId="23FE216A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刮匙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支：工作长度≤120mm，直径≥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端有弯曲弧度</w:t>
            </w:r>
          </w:p>
          <w:p w14:paraId="7E294F07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刮匙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支：工作长度≤120mm，直径≥4mm，反向型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</w:p>
          <w:p w14:paraId="72C7AACE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骨凿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支：工作长度≤120mm，工作端宽度≤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,直型</w:t>
            </w:r>
          </w:p>
          <w:p w14:paraId="0DB61A60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骨凿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支：工作长度≤120mm，工作端宽度≥5mm，三角型</w:t>
            </w:r>
          </w:p>
          <w:p w14:paraId="56DE384A">
            <w:pPr>
              <w:numPr>
                <w:ilvl w:val="0"/>
                <w:numId w:val="0"/>
              </w:numPr>
              <w:spacing w:beforeLines="0" w:afterLine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骨凿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支：工作长度≤120mm，工作端宽度≤4mm，前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弯型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角度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≤15度</w:t>
            </w:r>
          </w:p>
          <w:p w14:paraId="7073CDDF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骨凿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支：工作长度≤120mm，工作端宽度≥4mm×4mm，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</w:p>
          <w:p w14:paraId="0FA2228C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剥离器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工作长度≤120mm，直径≥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双头端可用，两端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角度分别为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5度和15度</w:t>
            </w:r>
          </w:p>
          <w:p w14:paraId="57016F25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剥离器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工作长度≤120mm，直径≥4mm，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双头端可用，两端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角度分别为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25度和35度</w:t>
            </w:r>
          </w:p>
          <w:p w14:paraId="4E34A6C6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、双头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神经拉钩1支：工作长度≤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80mm，直径≤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15B7A92C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、髓核钳：工作长度≤200mm，直径≤3.5mm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直头</w:t>
            </w:r>
          </w:p>
          <w:p w14:paraId="15F14367">
            <w:pPr>
              <w:numPr>
                <w:ilvl w:val="0"/>
                <w:numId w:val="0"/>
              </w:numPr>
              <w:spacing w:beforeLines="0" w:afterLines="0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、髓核钳：工作长度≤200mm，直径≤3.5mm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钳口上翘角度≥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30度</w:t>
            </w:r>
          </w:p>
          <w:p w14:paraId="058B598A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26D6E019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钳口上翘角度≥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30度</w:t>
            </w:r>
          </w:p>
          <w:p w14:paraId="2CA96910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、髓核钳：工作长度≤200mm，直径≤3.0mm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钳口上翘角度≥45度</w:t>
            </w:r>
          </w:p>
          <w:p w14:paraId="6963C569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  <w:t>蓝钳1把：工作长度≤200mm，直径≥3.5mm</w:t>
            </w:r>
          </w:p>
          <w:p w14:paraId="24A9191B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：工作宽度≤2.0mm，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</w:p>
          <w:p w14:paraId="3F7257AB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：工作宽度≥3.0mm，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mm，钳口直型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</w:p>
          <w:p w14:paraId="52EFAAB1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mm，钳口直型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角度110度</w:t>
            </w:r>
          </w:p>
          <w:p w14:paraId="0F82B105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直型，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</w:p>
          <w:p w14:paraId="215F6AA2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直型，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</w:p>
          <w:p w14:paraId="7357F897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、可拆卸式咬骨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手柄2把，手柄内孔通道≥5.5mm</w:t>
            </w:r>
          </w:p>
          <w:p w14:paraId="52FF7742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  <w:t>39、</w:t>
            </w: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  <w:t>配有能归类放置全部器械的消毒灭菌盒、及独立放置内窥镜的灭菌盒</w:t>
            </w:r>
          </w:p>
          <w:p w14:paraId="185E18D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674C4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noWrap w:val="0"/>
            <w:vAlign w:val="top"/>
          </w:tcPr>
          <w:p w14:paraId="5C6807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6392E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05E6C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F0E1B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FC23E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C209B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1001D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0917F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24EC9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229F7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EF328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20785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0A628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E8F9C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top"/>
          </w:tcPr>
          <w:p w14:paraId="5CE2BF9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F7917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4A8A85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E43612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76E0B2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C80E0F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163A2A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BC1D40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10991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A488F4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3F725E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9AECD8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3B8924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23B64F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</w:tbl>
    <w:p w14:paraId="67220C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4B89B"/>
    <w:multiLevelType w:val="singleLevel"/>
    <w:tmpl w:val="4B64B8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DY4ZDE3ZWEzNjI2NTYwMjhhZTVjMzY4ZjNjYTcifQ=="/>
  </w:docVars>
  <w:rsids>
    <w:rsidRoot w:val="00000000"/>
    <w:rsid w:val="142A183A"/>
    <w:rsid w:val="1C9317D9"/>
    <w:rsid w:val="1DC73B43"/>
    <w:rsid w:val="251D6BB3"/>
    <w:rsid w:val="2D737258"/>
    <w:rsid w:val="35D75885"/>
    <w:rsid w:val="6624248E"/>
    <w:rsid w:val="6CAF66ED"/>
    <w:rsid w:val="7D3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1280</Words>
  <Characters>1620</Characters>
  <Lines>0</Lines>
  <Paragraphs>0</Paragraphs>
  <TotalTime>3</TotalTime>
  <ScaleCrop>false</ScaleCrop>
  <LinksUpToDate>false</LinksUpToDate>
  <CharactersWithSpaces>1626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2022-06-30T03:30:00Z</dcterms:created>
  <dc:creator>Administrator</dc:creator>
  <cp:lastModifiedBy>babyjie</cp:lastModifiedBy>
  <dcterms:modified xsi:type="dcterms:W3CDTF">2024-09-26T09:11:44Z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0F879BECCAC1412C8DA1FF216CCC967A_13</vt:lpwstr>
  </property>
</Properties>
</file>