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附件三、内镜主机</w:t>
      </w:r>
      <w:r>
        <w:rPr>
          <w:rStyle w:val="5"/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套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+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胃镜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+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肠镜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条需求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210" w:left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进口</w:t>
      </w:r>
      <w:r>
        <w:rPr>
          <w:rFonts w:hint="eastAsia"/>
          <w:b/>
          <w:sz w:val="30"/>
          <w:szCs w:val="30"/>
        </w:rPr>
        <w:t>、原装、原产、全新、未经使用过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一、主要需求：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、投标品牌需提供其最高端产线相应主机、光源、内镜及周边配置，且需为同一品牌，保证设备高效运行及售后跟进；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二、主要参数：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主机：数量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）、数字信号输出，有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DVI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HD-SDI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等输出端子，分辨率大于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1920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×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1080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）、分体机，即图像处理器和光源装置是分体的；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）、具备特殊光观察技术（非电子染色技术）：窄代成像、蓝光荧光成像等技术；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光源：数量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300W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氙灯光源或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150W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四色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LED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光源；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）、具备特殊光观察技术的窄带光、蓝光生成；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高清胃镜：数量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）、头端直径≤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8.9mm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）、镜身直径≤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8.9mm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）、支持窄带成像；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光学放大胃镜：数量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）、头端直径≤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9.9mm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）、镜身直径≤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9.6mm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）、具有副送水通道；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）、支持窄带成像；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双焦距高清胃镜：数量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）、钳道内径≥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2.8mm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）、头端直径≤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10.2mm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）、镜身直径≤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9.9mm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）、具有副送水通道；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）、支持窄带成像；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）、具备长焦及广角双焦距模式，可通过一键切换长焦与广角焦距；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6. 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光学放大肠镜：数量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）、钳道内径≥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3.7mm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）、头端直径≤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13.2mm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）、镜身直径≤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12.8mm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）、具有副送水通道；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）、支持窄带成像。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7.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高清结肠镜：数量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）、钳道内径≥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3.2mm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）、头端直径≤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12.2mm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）、镜身直径≤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）、具有副送水通道；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）、支持窄带成像。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8.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医用彩色液晶显视器：数量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）、可视尺寸≥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）、分辨率≥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1920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×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1200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9.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台车：数量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10.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内镜送水泵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）、最大流速：钳子管道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750ml/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分钟，副送水管道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230ml/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分钟；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11.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内镜用二氧化碳送气装置：数量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）、最大送气压力≤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45kPa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(1)、免费开放数据接口，与我院第三方软件无缝连接，如需费用，由供货商负责。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(2)、免费质保期为2年，运输、安装、调试、培训，试运行1个月后，双方现场按国家相关标准验收。质保期内维修2小时响应，48小时到现场完成维修，未能解决问题的，将提供备用机，不得影响医院正常使用。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(3)、经验收合格后支付合同总的百分之九十，质保期2年结束后，支付合同总价的百分之十。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10" w:leftChars="100" w:firstLine="280" w:firstLineChars="100"/>
        <w:textAlignment w:val="auto"/>
        <w:rPr>
          <w:rFonts w:hint="eastAsia"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(4)、计量设备需提供遵义市计量设备主管部门出具的检验合格报告。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10" w:leftChars="1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注：有耗材，需报耗材价。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2VmMDZmNGQwZGQ0NzQ5NTc4MmYyZDk0YjdjNjcifQ=="/>
  </w:docVars>
  <w:rsids>
    <w:rsidRoot w:val="00000000"/>
    <w:rsid w:val="35FF6A36"/>
    <w:rsid w:val="750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892</Words>
  <Characters>1011</Characters>
  <Lines>0</Lines>
  <Paragraphs>0</Paragraphs>
  <TotalTime>0</TotalTime>
  <ScaleCrop>false</ScaleCrop>
  <LinksUpToDate>false</LinksUpToDate>
  <CharactersWithSpaces>1014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2022-07-11T02:50:51Z</dcterms:created>
  <dc:creator>Administrator</dc:creator>
  <cp:lastModifiedBy>波风ACE</cp:lastModifiedBy>
  <dcterms:modified xsi:type="dcterms:W3CDTF">2022-07-11T02:51:47Z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A3EBD6AB7C3D4E6C9BB60CB529AF137B</vt:lpwstr>
  </property>
</Properties>
</file>