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附件二、电子支气管镜（</w:t>
      </w:r>
      <w:r>
        <w:rPr>
          <w:rStyle w:val="5"/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台主机，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台镜子）需求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210" w:leftChars="1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进口</w:t>
      </w:r>
      <w:r>
        <w:rPr>
          <w:rFonts w:hint="eastAsia"/>
          <w:b/>
          <w:sz w:val="30"/>
          <w:szCs w:val="30"/>
        </w:rPr>
        <w:t>、原装、原产、全新、未经使用过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一、总体要求：全部配置为同一品牌，需提供工商营业执照复印件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可及时提供备用品满足临床需要。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二、具体要求：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影像处理中心：数量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1.1 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信号输出：具有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RGB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YPbPr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,Y/C(S-VIDEO)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SDI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DV(IEEE1394)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DVI(WUXGA,1080P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或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SXGA)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1.2  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自动白平衡功能：可记忆白平衡信息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1.3  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自体荧光图像处理：可将采集自发荧光影像进行处理并形成特殊的荧光影像；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1.5 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光学数字观察：光学数字观察可以应用于具备光学数字观察模式的内镜及光源：窄带成像观察；自体荧光成像观察；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1.6  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内镜记忆功能：内镜有记忆芯片，可将所连接内镜重要参数显示于显示器上。可以用图示的方式提示治疗附件伸出的方向。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氙气光源：数量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2.1   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窄波光生成：可将氙气灯产生的普通白光进行处理，生成窄波光；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2.2   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窄波光波长：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415nm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540nm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2.3   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蓝光生成：可将氙气灯产生的普通白光进行处理，生成可激发荧光的蓝光；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2.4   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灯泡平均寿命≥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小时；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检查型电子支气管镜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: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视野角度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: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度；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景深：通常观察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2-50mm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先端部外径≤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4.2mm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插入部外径≤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4.1mm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钳子管道内径≥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1.9mm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插入部有效长度：≥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580mm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内镜信息记忆：内置记忆芯片，可存储相关参数并提示器械伸出方向；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8 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具有防水一触式接头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清洗时无需佩戴防水帽；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可兼容窄波光影像系统；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治疗型电子支气管镜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: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视野角度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: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度；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4.2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弯曲部角度：上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180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度、下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度；左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度、右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度；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4.3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内镜信息记忆：内置记忆芯片，可存储相关参数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4.4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按钮数量≥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个，可按需要将主机功能设置在任意一个按钮上，至少可遥控图像大小、图像强调、电子放大、图像冻结四种功能；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4.5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可兼容窄波光影像系统；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液晶监视器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: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5.1 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输出端口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:3G/HD/SD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SDI(*2)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DVI-I(*2)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HD15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VIDEO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Y/C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5.2 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屏幕≥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寸。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5.3 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全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HD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的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LCD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面板，屏幕长宽对比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16:9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、高宽度、高对比度及高质量图像；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5.4 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支持多种显示模式，包括画中画、画外画和克隆输出，能同时查看不同的实时图像。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6.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内镜专用台车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: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数量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6.1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上下左右可旋式支架，固定液晶显示器，方便操作者不同角度观察图像；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商务要求：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(1)、免费开放数据接口，与我院第三方软件无缝连接，如需费用，由供货商负责。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(2)、免费质保期为2年，运输、安装、调试、培训，试运行1个月后，双方现场按国家相关标准验收。质保期内维修2小时响应，48小时到现场完成维修，未能解决问题的，将提供备用机，不得影响医院正常使用。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1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(3)、经验收合格后支付合同总的百分之九十，质保期2年结束后，支付合同总价的百分之十。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10" w:leftChars="100" w:firstLine="280" w:firstLineChars="100"/>
        <w:textAlignment w:val="auto"/>
        <w:rPr>
          <w:rFonts w:hint="eastAsia"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FF0000"/>
          <w:sz w:val="28"/>
          <w:szCs w:val="28"/>
        </w:rPr>
        <w:t>(4)、计量设备需提供遵义市计量设备主管部门出具的检验合格报告。</w:t>
      </w:r>
    </w:p>
    <w:p>
      <w:r>
        <w:rPr>
          <w:rFonts w:hint="eastAsia" w:ascii="宋体" w:hAnsi="宋体" w:eastAsia="宋体" w:cs="宋体"/>
          <w:bCs/>
          <w:sz w:val="28"/>
          <w:szCs w:val="28"/>
        </w:rPr>
        <w:t>注：有耗材，需报耗材价。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2VmMDZmNGQwZGQ0NzQ5NTc4MmYyZDk0YjdjNjcifQ=="/>
  </w:docVars>
  <w:rsids>
    <w:rsidRoot w:val="00000000"/>
    <w:rsid w:val="078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2022-07-11T02:20:29Z</dcterms:created>
  <dc:creator>Administrator</dc:creator>
  <cp:lastModifiedBy>波风ACE</cp:lastModifiedBy>
  <dcterms:modified xsi:type="dcterms:W3CDTF">2022-07-11T02:21:20Z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FD53CFD71A254CCF800E76861833DA82</vt:lpwstr>
  </property>
</Properties>
</file>