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157" w:afterLines="50"/>
        <w:ind w:left="0" w:leftChars="0" w:firstLine="0" w:firstLineChars="0"/>
        <w:jc w:val="center"/>
        <w:textAlignment w:val="auto"/>
        <w:rPr>
          <w:rFonts w:hint="default"/>
          <w:b/>
          <w:bCs/>
          <w:sz w:val="32"/>
          <w:szCs w:val="32"/>
          <w:lang w:val="en-US" w:eastAsia="zh-CN"/>
        </w:rPr>
      </w:pPr>
      <w:r>
        <w:rPr>
          <w:rFonts w:hint="eastAsia"/>
          <w:b/>
          <w:bCs/>
          <w:sz w:val="32"/>
          <w:szCs w:val="32"/>
          <w:lang w:val="en-US" w:eastAsia="zh-CN"/>
        </w:rPr>
        <w:t>遵义市第一人民医院直线加速器维保要求</w:t>
      </w:r>
    </w:p>
    <w:p>
      <w:pPr>
        <w:pStyle w:val="9"/>
        <w:rPr>
          <w:rFonts w:hint="default" w:hAnsi="宋体" w:cs="宋体"/>
          <w:b/>
          <w:color w:val="000000"/>
          <w:kern w:val="0"/>
          <w:szCs w:val="21"/>
          <w:lang w:val="en-US" w:eastAsia="zh-CN"/>
        </w:rPr>
      </w:pPr>
      <w:r>
        <w:rPr>
          <w:rFonts w:hint="eastAsia" w:hAnsi="宋体" w:cs="宋体"/>
          <w:b/>
          <w:color w:val="000000"/>
          <w:kern w:val="0"/>
          <w:szCs w:val="21"/>
          <w:lang w:val="en-US" w:eastAsia="zh-CN"/>
        </w:rPr>
        <w:t>第一部分、维保要求</w:t>
      </w:r>
    </w:p>
    <w:p>
      <w:pPr>
        <w:rPr>
          <w:rFonts w:hint="default"/>
          <w:lang w:val="en-US" w:eastAsia="zh-CN"/>
        </w:rPr>
      </w:pPr>
      <w:r>
        <w:rPr>
          <w:rFonts w:hint="eastAsia"/>
          <w:lang w:val="en-US" w:eastAsia="zh-CN"/>
        </w:rPr>
        <w:t>1、设备列表</w:t>
      </w:r>
      <w:bookmarkStart w:id="0" w:name="_GoBack"/>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2331"/>
        <w:gridCol w:w="1882"/>
        <w:gridCol w:w="1025"/>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序号</w:t>
            </w:r>
          </w:p>
        </w:tc>
        <w:tc>
          <w:tcPr>
            <w:tcW w:w="233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设备名称</w:t>
            </w:r>
          </w:p>
        </w:tc>
        <w:tc>
          <w:tcPr>
            <w:tcW w:w="1882"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规格型号</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品牌</w:t>
            </w:r>
          </w:p>
        </w:tc>
        <w:tc>
          <w:tcPr>
            <w:tcW w:w="248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维保要求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val="en-US" w:eastAsia="zh-CN"/>
              </w:rPr>
            </w:pPr>
            <w:r>
              <w:rPr>
                <w:rFonts w:hint="eastAsia" w:ascii="仿宋" w:hAnsi="仿宋" w:eastAsia="仿宋" w:cs="黑体"/>
                <w:bCs/>
                <w:sz w:val="24"/>
                <w:szCs w:val="24"/>
                <w:vertAlign w:val="baseline"/>
                <w:lang w:val="en-US" w:eastAsia="zh-CN"/>
              </w:rPr>
              <w:t>1</w:t>
            </w:r>
          </w:p>
        </w:tc>
        <w:tc>
          <w:tcPr>
            <w:tcW w:w="233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val="en-US" w:eastAsia="zh-CN"/>
              </w:rPr>
            </w:pPr>
            <w:r>
              <w:rPr>
                <w:rFonts w:hint="eastAsia" w:ascii="仿宋" w:hAnsi="仿宋" w:eastAsia="仿宋" w:cs="黑体"/>
                <w:bCs/>
                <w:sz w:val="24"/>
                <w:szCs w:val="24"/>
                <w:vertAlign w:val="baseline"/>
                <w:lang w:val="en-US" w:eastAsia="zh-CN"/>
              </w:rPr>
              <w:t>医用直线加速器</w:t>
            </w:r>
          </w:p>
        </w:tc>
        <w:tc>
          <w:tcPr>
            <w:tcW w:w="1882"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rPr>
            </w:pPr>
            <w:r>
              <w:rPr>
                <w:rFonts w:hint="eastAsia" w:ascii="仿宋" w:hAnsi="仿宋" w:eastAsia="仿宋" w:cs="黑体"/>
                <w:bCs/>
                <w:sz w:val="24"/>
                <w:szCs w:val="24"/>
                <w:vertAlign w:val="baseline"/>
              </w:rPr>
              <w:t>Precise-VMAT</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医科达</w:t>
            </w:r>
          </w:p>
        </w:tc>
        <w:tc>
          <w:tcPr>
            <w:tcW w:w="248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黑体"/>
                <w:bCs/>
                <w:sz w:val="24"/>
                <w:szCs w:val="24"/>
                <w:vertAlign w:val="baseline"/>
                <w:lang w:eastAsia="zh-CN"/>
              </w:rPr>
            </w:pPr>
            <w:r>
              <w:rPr>
                <w:rFonts w:hint="eastAsia" w:ascii="仿宋" w:hAnsi="仿宋" w:eastAsia="仿宋" w:cs="黑体"/>
                <w:bCs/>
                <w:sz w:val="24"/>
                <w:szCs w:val="24"/>
                <w:vertAlign w:val="baseline"/>
                <w:lang w:eastAsia="zh-CN"/>
              </w:rPr>
              <w:t>全保</w:t>
            </w:r>
          </w:p>
        </w:tc>
      </w:tr>
    </w:tbl>
    <w:p>
      <w:pPr>
        <w:autoSpaceDE w:val="0"/>
        <w:autoSpaceDN w:val="0"/>
        <w:adjustRightInd w:val="0"/>
        <w:spacing w:line="360" w:lineRule="auto"/>
        <w:rPr>
          <w:rFonts w:hint="eastAsia" w:ascii="宋体" w:hAnsi="宋体" w:cs="宋体"/>
          <w:b/>
          <w:color w:val="000000"/>
          <w:kern w:val="0"/>
          <w:szCs w:val="21"/>
          <w:lang w:val="zh-CN"/>
        </w:rPr>
      </w:pPr>
    </w:p>
    <w:p>
      <w:pPr>
        <w:rPr>
          <w:rFonts w:hint="eastAsia" w:ascii="Arial" w:hAnsi="Arial"/>
          <w:lang w:val="en-US" w:eastAsia="zh-CN"/>
        </w:rPr>
      </w:pPr>
      <w:r>
        <w:rPr>
          <w:rFonts w:hint="eastAsia" w:ascii="Arial" w:hAnsi="Arial"/>
          <w:lang w:val="en-US" w:eastAsia="zh-CN"/>
        </w:rPr>
        <w:t>2、主要技术要求</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8080"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8080" w:type="dxa"/>
            <w:noWrap w:val="0"/>
            <w:vAlign w:val="top"/>
          </w:tcPr>
          <w:p>
            <w:pPr>
              <w:spacing w:line="560" w:lineRule="exact"/>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维保方案：应制定详尽合理的项目总体服务方案；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8080" w:type="dxa"/>
            <w:noWrap w:val="0"/>
            <w:vAlign w:val="top"/>
          </w:tcPr>
          <w:p>
            <w:pPr>
              <w:pStyle w:val="8"/>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维保内容：清单内设备所有零部件不限次数免费更换，双方对于是否需要更换零部件意见不一致时，由医院决定是否更换相关零部件；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8080" w:type="dxa"/>
            <w:noWrap w:val="0"/>
            <w:vAlign w:val="top"/>
          </w:tcPr>
          <w:p>
            <w:pPr>
              <w:pStyle w:val="8"/>
              <w:spacing w:line="560" w:lineRule="exact"/>
              <w:ind w:firstLine="0" w:firstLineChars="0"/>
              <w:rPr>
                <w:rFonts w:hint="eastAsia" w:ascii="宋体" w:hAnsi="宋体" w:eastAsia="宋体" w:cs="宋体"/>
                <w:sz w:val="24"/>
                <w:szCs w:val="24"/>
                <w:lang w:eastAsia="zh-CN"/>
              </w:rPr>
            </w:pPr>
            <w:r>
              <w:rPr>
                <w:rFonts w:hint="eastAsia" w:ascii="宋体" w:hAnsi="宋体" w:eastAsia="宋体" w:cs="宋体"/>
                <w:sz w:val="24"/>
                <w:szCs w:val="24"/>
              </w:rPr>
              <w:t>服务人员：负责该项目的维修人员不得少于</w:t>
            </w:r>
            <w:r>
              <w:rPr>
                <w:rFonts w:hint="eastAsia" w:ascii="宋体" w:hAnsi="宋体" w:eastAsia="宋体" w:cs="宋体"/>
                <w:sz w:val="24"/>
                <w:szCs w:val="24"/>
                <w:lang w:val="en-US" w:eastAsia="zh-CN"/>
              </w:rPr>
              <w:t>2</w:t>
            </w:r>
            <w:r>
              <w:rPr>
                <w:rFonts w:hint="eastAsia" w:ascii="宋体" w:hAnsi="宋体" w:eastAsia="宋体" w:cs="宋体"/>
                <w:sz w:val="24"/>
                <w:szCs w:val="24"/>
              </w:rPr>
              <w:t>人，且</w:t>
            </w:r>
            <w:r>
              <w:rPr>
                <w:rFonts w:hint="eastAsia" w:ascii="宋体" w:hAnsi="宋体" w:eastAsia="宋体" w:cs="宋体"/>
                <w:sz w:val="24"/>
                <w:szCs w:val="24"/>
                <w:lang w:eastAsia="zh-CN"/>
              </w:rPr>
              <w:t>到现场维修的人员</w:t>
            </w:r>
            <w:r>
              <w:rPr>
                <w:rFonts w:hint="eastAsia" w:ascii="宋体" w:hAnsi="宋体" w:eastAsia="宋体" w:cs="宋体"/>
                <w:sz w:val="24"/>
                <w:szCs w:val="24"/>
              </w:rPr>
              <w:t>需具</w:t>
            </w:r>
            <w:r>
              <w:rPr>
                <w:rFonts w:hint="eastAsia" w:ascii="宋体" w:hAnsi="宋体" w:eastAsia="宋体" w:cs="宋体"/>
                <w:sz w:val="24"/>
                <w:szCs w:val="24"/>
                <w:lang w:eastAsia="zh-CN"/>
              </w:rPr>
              <w:t>备经原厂培训合格的资格</w:t>
            </w:r>
            <w:r>
              <w:rPr>
                <w:rFonts w:hint="eastAsia" w:ascii="宋体" w:hAnsi="宋体" w:eastAsia="宋体" w:cs="宋体"/>
                <w:sz w:val="24"/>
                <w:szCs w:val="24"/>
              </w:rPr>
              <w:t>证书，提供证书复印件</w:t>
            </w:r>
            <w:r>
              <w:rPr>
                <w:rFonts w:hint="eastAsia" w:ascii="宋体" w:hAnsi="宋体" w:eastAsia="宋体" w:cs="宋体"/>
                <w:sz w:val="24"/>
                <w:szCs w:val="24"/>
                <w:lang w:eastAsia="zh-CN"/>
              </w:rPr>
              <w:t>加盖鲜章，维修时现场核验；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8080" w:type="dxa"/>
            <w:noWrap w:val="0"/>
            <w:vAlign w:val="top"/>
          </w:tcPr>
          <w:p>
            <w:pPr>
              <w:tabs>
                <w:tab w:val="left" w:pos="426"/>
              </w:tabs>
              <w:spacing w:line="560" w:lineRule="exact"/>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响应时间：具备客户服务电话</w:t>
            </w:r>
            <w:r>
              <w:rPr>
                <w:rFonts w:hint="eastAsia" w:ascii="宋体" w:hAnsi="宋体" w:cs="宋体"/>
                <w:sz w:val="24"/>
                <w:szCs w:val="24"/>
                <w:lang w:eastAsia="zh-CN"/>
              </w:rPr>
              <w:t>（如：</w:t>
            </w:r>
            <w:r>
              <w:rPr>
                <w:rFonts w:hint="eastAsia" w:ascii="宋体" w:hAnsi="宋体" w:eastAsia="宋体" w:cs="宋体"/>
                <w:sz w:val="24"/>
                <w:szCs w:val="24"/>
              </w:rPr>
              <w:t>400或800</w:t>
            </w:r>
            <w:r>
              <w:rPr>
                <w:rFonts w:hint="eastAsia" w:ascii="宋体" w:hAnsi="宋体" w:cs="宋体"/>
                <w:sz w:val="24"/>
                <w:szCs w:val="24"/>
                <w:lang w:eastAsia="zh-CN"/>
              </w:rPr>
              <w:t>）</w:t>
            </w:r>
            <w:r>
              <w:rPr>
                <w:rFonts w:hint="eastAsia" w:ascii="宋体" w:hAnsi="宋体" w:eastAsia="宋体" w:cs="宋体"/>
                <w:sz w:val="24"/>
                <w:szCs w:val="24"/>
              </w:rPr>
              <w:t>，7*24小时有工作人员接听；接到故障报修后，30分钟内做出响应，8小时内到达现场；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8080" w:type="dxa"/>
            <w:noWrap w:val="0"/>
            <w:vAlign w:val="top"/>
          </w:tcPr>
          <w:p>
            <w:pPr>
              <w:tabs>
                <w:tab w:val="left" w:pos="426"/>
              </w:tabs>
              <w:spacing w:line="560" w:lineRule="exact"/>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维修配件：常用零备件24小时内，非常用零备件72小时内到达医院；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8080" w:type="dxa"/>
            <w:noWrap w:val="0"/>
            <w:vAlign w:val="top"/>
          </w:tcPr>
          <w:p>
            <w:pPr>
              <w:spacing w:line="560" w:lineRule="exact"/>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开机率：设备开机率达到95%以上（按365天/年计算），即每年停机不超过18天；开机率达不到95%的情况下，停机时间每超一天保修期顺延7天，</w:t>
            </w:r>
            <w:r>
              <w:rPr>
                <w:rFonts w:hint="eastAsia" w:ascii="宋体" w:hAnsi="宋体" w:eastAsia="宋体" w:cs="宋体"/>
                <w:sz w:val="24"/>
                <w:szCs w:val="24"/>
                <w:lang w:val="zh-CN" w:bidi="zh-CN"/>
              </w:rPr>
              <w:t>不在承保范围内配件所造成的延期情况除外</w:t>
            </w:r>
            <w:r>
              <w:rPr>
                <w:rFonts w:hint="eastAsia" w:ascii="宋体" w:hAnsi="宋体" w:cs="宋体"/>
                <w:sz w:val="24"/>
                <w:szCs w:val="24"/>
                <w:lang w:val="zh-CN" w:bidi="zh-CN"/>
              </w:rPr>
              <w:t>，开机率≤90%，合同自动终止；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8080" w:type="dxa"/>
            <w:noWrap w:val="0"/>
            <w:vAlign w:val="top"/>
          </w:tcPr>
          <w:p>
            <w:pPr>
              <w:pStyle w:val="8"/>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停机时长：设备一次停机不得连续超过</w:t>
            </w:r>
            <w:r>
              <w:rPr>
                <w:rFonts w:hint="eastAsia" w:ascii="宋体" w:hAnsi="宋体" w:cs="宋体"/>
                <w:sz w:val="24"/>
                <w:szCs w:val="24"/>
                <w:lang w:val="en-US" w:eastAsia="zh-CN"/>
              </w:rPr>
              <w:t>3</w:t>
            </w:r>
            <w:r>
              <w:rPr>
                <w:rFonts w:hint="eastAsia" w:ascii="宋体" w:hAnsi="宋体" w:eastAsia="宋体" w:cs="宋体"/>
                <w:sz w:val="24"/>
                <w:szCs w:val="24"/>
              </w:rPr>
              <w:t>个工作日，如不能对该设备及时修复，招标人有权选择聘请包括厂家在内的第三方公司进行维修或解除合同，维修所产生的费用（配件费、人工费、差旅费）由</w:t>
            </w:r>
            <w:r>
              <w:rPr>
                <w:rFonts w:hint="eastAsia" w:ascii="宋体" w:hAnsi="宋体" w:cs="宋体"/>
                <w:sz w:val="24"/>
                <w:szCs w:val="24"/>
                <w:lang w:eastAsia="zh-CN"/>
              </w:rPr>
              <w:t>中</w:t>
            </w:r>
            <w:r>
              <w:rPr>
                <w:rFonts w:hint="eastAsia" w:ascii="宋体" w:hAnsi="宋体" w:eastAsia="宋体" w:cs="宋体"/>
                <w:sz w:val="24"/>
                <w:szCs w:val="24"/>
              </w:rPr>
              <w:t>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8080" w:type="dxa"/>
            <w:noWrap w:val="0"/>
            <w:vAlign w:val="top"/>
          </w:tcPr>
          <w:p>
            <w:pPr>
              <w:pStyle w:val="8"/>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需保证提供原厂全新配件，所更换的零配件为原设备零配件同一生产厂家和同一型号规格的合格零配件，并提供零配件的相关材料，包括但不限于：生产厂家质量证明</w:t>
            </w:r>
            <w:r>
              <w:rPr>
                <w:rFonts w:hint="eastAsia" w:ascii="宋体" w:hAnsi="宋体" w:cs="宋体"/>
                <w:sz w:val="24"/>
                <w:szCs w:val="24"/>
                <w:lang w:eastAsia="zh-CN"/>
              </w:rPr>
              <w:t>，产品</w:t>
            </w:r>
            <w:r>
              <w:rPr>
                <w:rFonts w:hint="eastAsia" w:ascii="宋体" w:hAnsi="宋体" w:eastAsia="宋体" w:cs="宋体"/>
                <w:sz w:val="24"/>
                <w:szCs w:val="24"/>
              </w:rPr>
              <w:t>授权书</w:t>
            </w:r>
            <w:r>
              <w:rPr>
                <w:rFonts w:hint="eastAsia" w:ascii="宋体" w:hAnsi="宋体" w:cs="宋体"/>
                <w:sz w:val="24"/>
                <w:szCs w:val="24"/>
                <w:lang w:eastAsia="zh-CN"/>
              </w:rPr>
              <w:t>，</w:t>
            </w:r>
            <w:r>
              <w:rPr>
                <w:rFonts w:hint="eastAsia" w:ascii="宋体" w:hAnsi="宋体" w:eastAsia="宋体" w:cs="宋体"/>
                <w:sz w:val="24"/>
                <w:szCs w:val="24"/>
              </w:rPr>
              <w:t>报关单（国外供货）；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8080" w:type="dxa"/>
            <w:noWrap w:val="0"/>
            <w:vAlign w:val="top"/>
          </w:tcPr>
          <w:p>
            <w:pPr>
              <w:tabs>
                <w:tab w:val="left" w:pos="426"/>
              </w:tabs>
              <w:spacing w:line="560" w:lineRule="exact"/>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需保证设备维修中不采取变更原厂设计电路等风险性措施；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10</w:t>
            </w:r>
          </w:p>
        </w:tc>
        <w:tc>
          <w:tcPr>
            <w:tcW w:w="8080" w:type="dxa"/>
            <w:noWrap w:val="0"/>
            <w:vAlign w:val="top"/>
          </w:tcPr>
          <w:p>
            <w:pPr>
              <w:tabs>
                <w:tab w:val="left" w:pos="426"/>
              </w:tabs>
              <w:spacing w:line="560" w:lineRule="exact"/>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需保证若因使用劣质或非原厂配件导致设备损坏，所涉及的人工费、差旅费、原厂零配件更换费用和医院损失均由负责；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11</w:t>
            </w:r>
          </w:p>
        </w:tc>
        <w:tc>
          <w:tcPr>
            <w:tcW w:w="8080" w:type="dxa"/>
            <w:noWrap w:val="0"/>
            <w:vAlign w:val="top"/>
          </w:tcPr>
          <w:p>
            <w:pPr>
              <w:pStyle w:val="8"/>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需保证对合约标的设备进行专业化的软件规范管理，制定详细的巡检、保养、检测计划方案；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8080" w:type="dxa"/>
            <w:noWrap w:val="0"/>
            <w:vAlign w:val="top"/>
          </w:tcPr>
          <w:p>
            <w:pPr>
              <w:pStyle w:val="8"/>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需保证按制造厂商的标准对设备进行每年不少于2次的定期保养、维护，保障设备处于最佳运行状态，</w:t>
            </w:r>
            <w:r>
              <w:rPr>
                <w:rFonts w:hint="eastAsia" w:ascii="宋体" w:hAnsi="宋体" w:eastAsia="宋体" w:cs="宋体"/>
                <w:kern w:val="0"/>
                <w:sz w:val="24"/>
                <w:szCs w:val="24"/>
              </w:rPr>
              <w:t>每次维护保养时间前通知采购人，协调确定具体保养时间，应在不影响采购人正常工作的时间内进行，</w:t>
            </w:r>
            <w:r>
              <w:rPr>
                <w:rFonts w:hint="eastAsia" w:ascii="宋体" w:hAnsi="宋体" w:eastAsia="宋体" w:cs="宋体"/>
                <w:sz w:val="24"/>
                <w:szCs w:val="24"/>
              </w:rPr>
              <w:t>并出具维护保养报告；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04" w:type="dxa"/>
            <w:noWrap w:val="0"/>
            <w:vAlign w:val="center"/>
          </w:tcPr>
          <w:p>
            <w:pPr>
              <w:pStyle w:val="8"/>
              <w:spacing w:line="56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13</w:t>
            </w:r>
          </w:p>
        </w:tc>
        <w:tc>
          <w:tcPr>
            <w:tcW w:w="8080" w:type="dxa"/>
            <w:noWrap w:val="0"/>
            <w:vAlign w:val="top"/>
          </w:tcPr>
          <w:p>
            <w:pPr>
              <w:pStyle w:val="8"/>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需保证保修期内免费提供原厂颁布的软、硬件升级、改造；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04" w:type="dxa"/>
            <w:noWrap w:val="0"/>
            <w:vAlign w:val="center"/>
          </w:tcPr>
          <w:p>
            <w:pPr>
              <w:spacing w:line="560" w:lineRule="exact"/>
              <w:ind w:left="0" w:leftChars="0" w:firstLine="240" w:firstLineChars="100"/>
              <w:jc w:val="center"/>
              <w:rPr>
                <w:rFonts w:hint="eastAsia" w:ascii="宋体" w:hAnsi="宋体" w:eastAsia="宋体" w:cs="宋体"/>
                <w:sz w:val="24"/>
                <w:szCs w:val="24"/>
              </w:rPr>
            </w:pPr>
            <w:r>
              <w:rPr>
                <w:rFonts w:hint="eastAsia" w:ascii="宋体" w:hAnsi="宋体" w:eastAsia="宋体" w:cs="宋体"/>
                <w:sz w:val="24"/>
                <w:szCs w:val="24"/>
              </w:rPr>
              <w:t>14</w:t>
            </w:r>
          </w:p>
        </w:tc>
        <w:tc>
          <w:tcPr>
            <w:tcW w:w="8080" w:type="dxa"/>
            <w:noWrap w:val="0"/>
            <w:vAlign w:val="top"/>
          </w:tcPr>
          <w:p>
            <w:pPr>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需保证每次维修、保养服务结束后，技术人员负责填写维修、保养报告由医院相关人员进行签字确认并录入信息化管理系统，建立每台设备的维修、保养记录数据库；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04" w:type="dxa"/>
            <w:noWrap w:val="0"/>
            <w:vAlign w:val="center"/>
          </w:tcPr>
          <w:p>
            <w:pPr>
              <w:spacing w:line="560" w:lineRule="exact"/>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8080" w:type="dxa"/>
            <w:noWrap w:val="0"/>
            <w:vAlign w:val="top"/>
          </w:tcPr>
          <w:p>
            <w:pPr>
              <w:ind w:left="0" w:leftChars="0" w:firstLine="0" w:firstLineChars="0"/>
              <w:jc w:val="left"/>
              <w:rPr>
                <w:rFonts w:hint="eastAsia" w:ascii="宋体" w:hAnsi="宋体" w:eastAsia="宋体" w:cs="宋体"/>
                <w:sz w:val="24"/>
                <w:szCs w:val="24"/>
              </w:rPr>
            </w:pPr>
            <w:r>
              <w:rPr>
                <w:rFonts w:hint="eastAsia" w:ascii="宋体" w:hAnsi="宋体" w:cs="宋体"/>
                <w:color w:val="auto"/>
                <w:sz w:val="24"/>
                <w:szCs w:val="24"/>
                <w:lang w:eastAsia="zh-CN"/>
              </w:rPr>
              <w:t>加速管、脉冲调制器、电子枪</w:t>
            </w:r>
            <w:r>
              <w:rPr>
                <w:rFonts w:hint="eastAsia" w:ascii="宋体" w:hAnsi="宋体" w:eastAsia="宋体" w:cs="宋体"/>
                <w:sz w:val="24"/>
                <w:szCs w:val="24"/>
              </w:rPr>
              <w:t>等重要部件更换后，</w:t>
            </w:r>
            <w:r>
              <w:rPr>
                <w:rFonts w:hint="eastAsia" w:ascii="宋体" w:hAnsi="宋体" w:cs="宋体"/>
                <w:sz w:val="24"/>
                <w:szCs w:val="24"/>
                <w:lang w:eastAsia="zh-CN"/>
              </w:rPr>
              <w:t>投标人</w:t>
            </w:r>
            <w:r>
              <w:rPr>
                <w:rFonts w:hint="eastAsia" w:ascii="宋体" w:hAnsi="宋体" w:eastAsia="宋体" w:cs="宋体"/>
                <w:sz w:val="24"/>
                <w:szCs w:val="24"/>
              </w:rPr>
              <w:t>须邀请质量技术监督部门、卫生监督部门认可的检测机构进行检测并检测合格，费用由</w:t>
            </w:r>
            <w:r>
              <w:rPr>
                <w:rFonts w:hint="eastAsia" w:ascii="宋体" w:hAnsi="宋体" w:cs="宋体"/>
                <w:sz w:val="24"/>
                <w:szCs w:val="24"/>
                <w:lang w:eastAsia="zh-CN"/>
              </w:rPr>
              <w:t>投标人</w:t>
            </w:r>
            <w:r>
              <w:rPr>
                <w:rFonts w:hint="eastAsia" w:ascii="宋体" w:hAnsi="宋体" w:eastAsia="宋体" w:cs="宋体"/>
                <w:sz w:val="24"/>
                <w:szCs w:val="24"/>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04" w:type="dxa"/>
            <w:noWrap w:val="0"/>
            <w:vAlign w:val="center"/>
          </w:tcPr>
          <w:p>
            <w:pPr>
              <w:spacing w:line="560" w:lineRule="exact"/>
              <w:ind w:left="0" w:leftChars="0" w:firstLine="0" w:firstLineChars="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16</w:t>
            </w:r>
          </w:p>
        </w:tc>
        <w:tc>
          <w:tcPr>
            <w:tcW w:w="8080" w:type="dxa"/>
            <w:noWrap w:val="0"/>
            <w:vAlign w:val="top"/>
          </w:tcPr>
          <w:p>
            <w:pPr>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color w:val="auto"/>
                <w:sz w:val="24"/>
                <w:szCs w:val="24"/>
              </w:rPr>
              <w:t>单次故障</w:t>
            </w:r>
            <w:r>
              <w:rPr>
                <w:rFonts w:hint="eastAsia" w:ascii="宋体" w:hAnsi="宋体" w:eastAsia="宋体" w:cs="宋体"/>
                <w:color w:val="auto"/>
                <w:sz w:val="24"/>
                <w:szCs w:val="24"/>
                <w:lang w:eastAsia="zh-CN"/>
              </w:rPr>
              <w:t>处理</w:t>
            </w:r>
            <w:r>
              <w:rPr>
                <w:rFonts w:hint="eastAsia" w:ascii="宋体" w:hAnsi="宋体" w:cs="宋体"/>
                <w:color w:val="auto"/>
                <w:sz w:val="24"/>
                <w:szCs w:val="24"/>
                <w:lang w:eastAsia="zh-CN"/>
              </w:rPr>
              <w:t>需积极</w:t>
            </w:r>
            <w:r>
              <w:rPr>
                <w:rFonts w:hint="eastAsia" w:ascii="宋体" w:hAnsi="宋体" w:eastAsia="宋体" w:cs="宋体"/>
                <w:color w:val="auto"/>
                <w:sz w:val="24"/>
                <w:szCs w:val="24"/>
                <w:lang w:eastAsia="zh-CN"/>
              </w:rPr>
              <w:t>完成，要求</w:t>
            </w:r>
            <w:r>
              <w:rPr>
                <w:rFonts w:hint="eastAsia" w:ascii="宋体" w:hAnsi="宋体" w:eastAsia="宋体" w:cs="宋体"/>
                <w:color w:val="auto"/>
                <w:sz w:val="24"/>
                <w:szCs w:val="24"/>
              </w:rPr>
              <w:t>维修工程师到现场处理次数</w:t>
            </w:r>
            <w:r>
              <w:rPr>
                <w:rFonts w:hint="eastAsia" w:ascii="宋体" w:hAnsi="宋体" w:eastAsia="宋体" w:cs="宋体"/>
                <w:color w:val="auto"/>
                <w:sz w:val="24"/>
                <w:szCs w:val="24"/>
                <w:lang w:eastAsia="zh-CN"/>
              </w:rPr>
              <w:t>小于等于</w:t>
            </w:r>
            <w:r>
              <w:rPr>
                <w:rFonts w:hint="eastAsia" w:ascii="宋体" w:hAnsi="宋体" w:eastAsia="宋体" w:cs="宋体"/>
                <w:color w:val="auto"/>
                <w:sz w:val="24"/>
                <w:szCs w:val="24"/>
              </w:rPr>
              <w:t>3 次、</w:t>
            </w:r>
            <w:r>
              <w:rPr>
                <w:rFonts w:hint="eastAsia" w:ascii="宋体" w:hAnsi="宋体" w:cs="宋体"/>
                <w:color w:val="auto"/>
                <w:sz w:val="24"/>
                <w:szCs w:val="24"/>
                <w:lang w:eastAsia="zh-CN"/>
              </w:rPr>
              <w:t>订</w:t>
            </w:r>
            <w:r>
              <w:rPr>
                <w:rFonts w:hint="eastAsia" w:ascii="宋体" w:hAnsi="宋体" w:eastAsia="宋体" w:cs="宋体"/>
                <w:color w:val="auto"/>
                <w:sz w:val="24"/>
                <w:szCs w:val="24"/>
              </w:rPr>
              <w:t>备件更换次数</w:t>
            </w:r>
            <w:r>
              <w:rPr>
                <w:rFonts w:hint="eastAsia" w:ascii="宋体" w:hAnsi="宋体" w:eastAsia="宋体" w:cs="宋体"/>
                <w:color w:val="auto"/>
                <w:sz w:val="24"/>
                <w:szCs w:val="24"/>
                <w:lang w:eastAsia="zh-CN"/>
              </w:rPr>
              <w:t>需小于等于</w:t>
            </w:r>
            <w:r>
              <w:rPr>
                <w:rFonts w:hint="eastAsia" w:ascii="宋体" w:hAnsi="宋体" w:eastAsia="宋体" w:cs="宋体"/>
                <w:color w:val="auto"/>
                <w:sz w:val="24"/>
                <w:szCs w:val="24"/>
              </w:rPr>
              <w:t>2 次</w:t>
            </w:r>
            <w:r>
              <w:rPr>
                <w:rFonts w:hint="eastAsia" w:ascii="宋体" w:hAnsi="宋体" w:eastAsia="宋体" w:cs="宋体"/>
                <w:color w:val="auto"/>
                <w:sz w:val="24"/>
                <w:szCs w:val="24"/>
                <w:lang w:eastAsia="zh-CN"/>
              </w:rPr>
              <w:t>，每超过一次维保期延长</w:t>
            </w:r>
            <w:r>
              <w:rPr>
                <w:rFonts w:hint="eastAsia" w:ascii="宋体" w:hAnsi="宋体" w:eastAsia="宋体" w:cs="宋体"/>
                <w:color w:val="auto"/>
                <w:sz w:val="24"/>
                <w:szCs w:val="24"/>
                <w:lang w:val="en-US" w:eastAsia="zh-CN"/>
              </w:rPr>
              <w:t>10天</w:t>
            </w:r>
            <w:r>
              <w:rPr>
                <w:rFonts w:hint="eastAsia" w:ascii="宋体" w:hAnsi="宋体" w:eastAsia="宋体" w:cs="宋体"/>
                <w:color w:val="auto"/>
                <w:sz w:val="24"/>
                <w:szCs w:val="24"/>
              </w:rPr>
              <w:t>；</w:t>
            </w:r>
          </w:p>
        </w:tc>
      </w:tr>
    </w:tbl>
    <w:p>
      <w:pPr>
        <w:pStyle w:val="9"/>
        <w:rPr>
          <w:rFonts w:hint="eastAsia" w:hAnsi="宋体" w:cs="宋体"/>
          <w:b/>
          <w:color w:val="000000"/>
          <w:kern w:val="0"/>
          <w:szCs w:val="21"/>
          <w:lang w:val="en-US" w:eastAsia="zh-CN"/>
        </w:rPr>
      </w:pPr>
    </w:p>
    <w:p>
      <w:pPr>
        <w:autoSpaceDE w:val="0"/>
        <w:autoSpaceDN w:val="0"/>
        <w:adjustRightInd w:val="0"/>
        <w:spacing w:line="360" w:lineRule="auto"/>
        <w:rPr>
          <w:rFonts w:hint="eastAsia" w:ascii="宋体" w:hAnsi="宋体" w:cs="宋体"/>
          <w:b/>
          <w:color w:val="000000"/>
          <w:kern w:val="0"/>
          <w:szCs w:val="21"/>
          <w:lang w:val="zh-CN"/>
        </w:rPr>
      </w:pPr>
      <w:r>
        <w:rPr>
          <w:rFonts w:hint="eastAsia" w:ascii="宋体" w:hAnsi="宋体" w:cs="宋体"/>
          <w:b/>
          <w:color w:val="000000"/>
          <w:kern w:val="0"/>
          <w:szCs w:val="21"/>
          <w:lang w:val="zh-CN"/>
        </w:rPr>
        <w:t xml:space="preserve">第二部分：商务要求 </w:t>
      </w:r>
    </w:p>
    <w:p>
      <w:pPr>
        <w:bidi w:val="0"/>
      </w:pPr>
      <w:r>
        <w:rPr>
          <w:rFonts w:hint="eastAsia"/>
          <w:lang w:val="en-US" w:eastAsia="zh-CN"/>
        </w:rPr>
        <w:t>1</w:t>
      </w:r>
      <w:r>
        <w:rPr>
          <w:rFonts w:hint="eastAsia"/>
        </w:rPr>
        <w:t xml:space="preserve">、主要商务要求 </w:t>
      </w:r>
    </w:p>
    <w:tbl>
      <w:tblPr>
        <w:tblStyle w:val="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rPr>
                <w:rFonts w:hint="eastAsia"/>
              </w:rPr>
            </w:pPr>
            <w:r>
              <w:rPr>
                <w:rFonts w:hint="eastAsia"/>
              </w:rPr>
              <w:t>序号</w:t>
            </w:r>
          </w:p>
        </w:tc>
        <w:tc>
          <w:tcPr>
            <w:tcW w:w="8222" w:type="dxa"/>
            <w:noWrap w:val="0"/>
            <w:vAlign w:val="top"/>
          </w:tcPr>
          <w:p>
            <w:pPr>
              <w:bidi w:val="0"/>
              <w:ind w:left="0" w:leftChars="0" w:firstLine="0" w:firstLineChars="0"/>
              <w:rPr>
                <w:rFonts w:hint="eastAsia"/>
              </w:rPr>
            </w:pPr>
            <w:r>
              <w:rPr>
                <w:rFonts w:hint="eastAsia"/>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eastAsia" w:eastAsia="宋体"/>
                <w:lang w:eastAsia="zh-CN"/>
              </w:rPr>
            </w:pPr>
            <w:r>
              <w:rPr>
                <w:rFonts w:hint="eastAsia"/>
                <w:lang w:val="en-US" w:eastAsia="zh-CN"/>
              </w:rPr>
              <w:t>1</w:t>
            </w:r>
          </w:p>
        </w:tc>
        <w:tc>
          <w:tcPr>
            <w:tcW w:w="8222" w:type="dxa"/>
            <w:noWrap w:val="0"/>
            <w:vAlign w:val="top"/>
          </w:tcPr>
          <w:p>
            <w:pPr>
              <w:bidi w:val="0"/>
              <w:ind w:left="0" w:leftChars="0" w:firstLine="0" w:firstLineChars="0"/>
            </w:pPr>
            <w:r>
              <w:rPr>
                <w:rFonts w:hint="eastAsia"/>
              </w:rPr>
              <w:t>服务时间:</w:t>
            </w:r>
            <w:r>
              <w:rPr>
                <w:rFonts w:hint="eastAsia"/>
                <w:lang w:val="en-US" w:eastAsia="zh-CN"/>
              </w:rPr>
              <w:t>1</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eastAsia" w:eastAsia="宋体"/>
                <w:lang w:eastAsia="zh-CN"/>
              </w:rPr>
            </w:pPr>
            <w:r>
              <w:rPr>
                <w:rFonts w:hint="eastAsia"/>
                <w:lang w:val="en-US" w:eastAsia="zh-CN"/>
              </w:rPr>
              <w:t>2</w:t>
            </w:r>
          </w:p>
        </w:tc>
        <w:tc>
          <w:tcPr>
            <w:tcW w:w="8222" w:type="dxa"/>
            <w:noWrap w:val="0"/>
            <w:vAlign w:val="top"/>
          </w:tcPr>
          <w:p>
            <w:pPr>
              <w:bidi w:val="0"/>
              <w:ind w:left="0" w:leftChars="0" w:firstLine="0" w:firstLineChars="0"/>
            </w:pPr>
            <w:r>
              <w:rPr>
                <w:rFonts w:hint="eastAsia"/>
              </w:rPr>
              <w:t>服务地点:</w:t>
            </w:r>
            <w:r>
              <w:rPr>
                <w:rFonts w:hint="eastAsia"/>
                <w:lang w:eastAsia="zh-CN"/>
              </w:rPr>
              <w:t>遵义市第一人民</w:t>
            </w:r>
            <w:r>
              <w:rPr>
                <w:rFonts w:hint="eastAsia"/>
              </w:rPr>
              <w:t>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eastAsia" w:eastAsia="宋体"/>
                <w:lang w:eastAsia="zh-CN"/>
              </w:rPr>
            </w:pPr>
            <w:r>
              <w:rPr>
                <w:rFonts w:hint="eastAsia"/>
                <w:lang w:val="en-US" w:eastAsia="zh-CN"/>
              </w:rPr>
              <w:t>3</w:t>
            </w:r>
          </w:p>
        </w:tc>
        <w:tc>
          <w:tcPr>
            <w:tcW w:w="8222" w:type="dxa"/>
            <w:noWrap w:val="0"/>
            <w:vAlign w:val="top"/>
          </w:tcPr>
          <w:p>
            <w:pPr>
              <w:bidi w:val="0"/>
              <w:ind w:left="0" w:leftChars="0" w:firstLine="0" w:firstLineChars="0"/>
            </w:pPr>
            <w:r>
              <w:rPr>
                <w:rFonts w:hint="eastAsia"/>
              </w:rPr>
              <w:t>报价内容：投标总价中包含服务所涉及的人工费、交通差旅费、零配件费、运输、保险、安装、调试、培训、技术服务及由此产生的一切费用。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eastAsia" w:eastAsia="宋体"/>
                <w:lang w:eastAsia="zh-CN"/>
              </w:rPr>
            </w:pPr>
            <w:r>
              <w:rPr>
                <w:rFonts w:hint="eastAsia"/>
                <w:lang w:val="en-US" w:eastAsia="zh-CN"/>
              </w:rPr>
              <w:t>4</w:t>
            </w:r>
          </w:p>
        </w:tc>
        <w:tc>
          <w:tcPr>
            <w:tcW w:w="8222" w:type="dxa"/>
            <w:noWrap w:val="0"/>
            <w:vAlign w:val="top"/>
          </w:tcPr>
          <w:p>
            <w:pPr>
              <w:bidi w:val="0"/>
              <w:ind w:left="0" w:leftChars="0" w:firstLine="0" w:firstLineChars="0"/>
            </w:pPr>
            <w:r>
              <w:rPr>
                <w:rFonts w:hint="eastAsia"/>
              </w:rPr>
              <w:t>验收标准</w:t>
            </w:r>
            <w:r>
              <w:rPr>
                <w:rFonts w:hint="eastAsia"/>
                <w:lang w:eastAsia="zh-CN"/>
              </w:rPr>
              <w:t>：</w:t>
            </w:r>
            <w:r>
              <w:rPr>
                <w:rFonts w:hint="eastAsia"/>
              </w:rPr>
              <w:t>必须</w:t>
            </w:r>
            <w:r>
              <w:rPr>
                <w:rFonts w:hint="eastAsia"/>
                <w:lang w:eastAsia="zh-CN"/>
              </w:rPr>
              <w:t>通过</w:t>
            </w:r>
            <w:r>
              <w:rPr>
                <w:rFonts w:hint="eastAsia"/>
              </w:rPr>
              <w:t>质量技术监督部门、卫生监督部门</w:t>
            </w:r>
            <w:r>
              <w:rPr>
                <w:rFonts w:hint="eastAsia"/>
                <w:lang w:eastAsia="zh-CN"/>
              </w:rPr>
              <w:t>检测合格</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eastAsia" w:eastAsia="宋体"/>
                <w:lang w:eastAsia="zh-CN"/>
              </w:rPr>
            </w:pPr>
            <w:r>
              <w:rPr>
                <w:rFonts w:hint="eastAsia"/>
                <w:lang w:val="en-US" w:eastAsia="zh-CN"/>
              </w:rPr>
              <w:t>5</w:t>
            </w:r>
          </w:p>
        </w:tc>
        <w:tc>
          <w:tcPr>
            <w:tcW w:w="8222" w:type="dxa"/>
            <w:noWrap w:val="0"/>
            <w:vAlign w:val="top"/>
          </w:tcPr>
          <w:p>
            <w:pPr>
              <w:bidi w:val="0"/>
              <w:ind w:left="0" w:leftChars="0" w:firstLine="0" w:firstLineChars="0"/>
            </w:pPr>
            <w:r>
              <w:rPr>
                <w:rFonts w:hint="eastAsia"/>
              </w:rPr>
              <w:t>付款方式</w:t>
            </w:r>
            <w:r>
              <w:rPr>
                <w:rFonts w:hint="eastAsia"/>
                <w:lang w:eastAsia="zh-CN"/>
              </w:rPr>
              <w:t>：</w:t>
            </w:r>
            <w:r>
              <w:rPr>
                <w:rFonts w:hint="eastAsia"/>
              </w:rPr>
              <w:t>合同</w:t>
            </w:r>
            <w:r>
              <w:rPr>
                <w:rFonts w:hint="eastAsia"/>
                <w:lang w:eastAsia="zh-CN"/>
              </w:rPr>
              <w:t>中</w:t>
            </w:r>
            <w:r>
              <w:rPr>
                <w:rFonts w:hint="eastAsia"/>
              </w:rPr>
              <w:t>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eastAsia" w:eastAsia="宋体"/>
                <w:lang w:eastAsia="zh-CN"/>
              </w:rPr>
            </w:pPr>
            <w:r>
              <w:rPr>
                <w:rFonts w:hint="eastAsia"/>
                <w:lang w:val="en-US" w:eastAsia="zh-CN"/>
              </w:rPr>
              <w:t>6</w:t>
            </w:r>
          </w:p>
        </w:tc>
        <w:tc>
          <w:tcPr>
            <w:tcW w:w="8222" w:type="dxa"/>
            <w:noWrap w:val="0"/>
            <w:vAlign w:val="top"/>
          </w:tcPr>
          <w:p>
            <w:pPr>
              <w:bidi w:val="0"/>
              <w:ind w:left="0" w:leftChars="0" w:firstLine="0" w:firstLineChars="0"/>
            </w:pPr>
            <w:r>
              <w:rPr>
                <w:rFonts w:hint="eastAsia"/>
              </w:rPr>
              <w:t xml:space="preserve">其他要求：需做出服务质量保证承诺，否则将作无效标处理。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bidi w:val="0"/>
              <w:ind w:left="0" w:leftChars="0" w:firstLine="0" w:firstLineChars="0"/>
              <w:jc w:val="center"/>
              <w:rPr>
                <w:rFonts w:hint="default"/>
                <w:lang w:val="en-US" w:eastAsia="zh-CN"/>
              </w:rPr>
            </w:pPr>
            <w:r>
              <w:rPr>
                <w:rFonts w:hint="eastAsia"/>
                <w:lang w:val="en-US" w:eastAsia="zh-CN"/>
              </w:rPr>
              <w:t>7</w:t>
            </w:r>
          </w:p>
        </w:tc>
        <w:tc>
          <w:tcPr>
            <w:tcW w:w="8222" w:type="dxa"/>
            <w:noWrap w:val="0"/>
            <w:vAlign w:val="top"/>
          </w:tcPr>
          <w:p>
            <w:pPr>
              <w:bidi w:val="0"/>
              <w:ind w:left="0" w:leftChars="0" w:firstLine="0" w:firstLineChars="0"/>
              <w:rPr>
                <w:rFonts w:hint="eastAsia"/>
              </w:rPr>
            </w:pPr>
            <w:r>
              <w:rPr>
                <w:rFonts w:hint="eastAsia"/>
              </w:rPr>
              <w:t>202</w:t>
            </w:r>
            <w:r>
              <w:rPr>
                <w:rFonts w:hint="eastAsia"/>
                <w:lang w:val="en-US" w:eastAsia="zh-CN"/>
              </w:rPr>
              <w:t>2</w:t>
            </w:r>
            <w:r>
              <w:rPr>
                <w:rFonts w:hint="eastAsia"/>
              </w:rPr>
              <w:t>年</w:t>
            </w:r>
            <w:r>
              <w:rPr>
                <w:rFonts w:hint="eastAsia"/>
                <w:lang w:val="en-US" w:eastAsia="zh-CN"/>
              </w:rPr>
              <w:t>6</w:t>
            </w:r>
            <w:r>
              <w:rPr>
                <w:rFonts w:hint="eastAsia"/>
              </w:rPr>
              <w:t>月</w:t>
            </w:r>
            <w:r>
              <w:rPr>
                <w:rFonts w:hint="eastAsia"/>
                <w:lang w:val="en-US" w:eastAsia="zh-CN"/>
              </w:rPr>
              <w:t>18</w:t>
            </w:r>
            <w:r>
              <w:rPr>
                <w:rFonts w:hint="eastAsia"/>
              </w:rPr>
              <w:t>日至合同签订期间，设备所产生的维修费用及配件费用由中标方负责。</w:t>
            </w:r>
          </w:p>
        </w:tc>
      </w:tr>
    </w:tbl>
    <w:p/>
    <w:p>
      <w:pPr>
        <w:pStyle w:val="2"/>
        <w:rPr>
          <w:rFonts w:hint="eastAsia" w:ascii="Arial" w:hAnsi="Arial" w:eastAsia="宋体" w:cs="Times New Roman"/>
          <w:kern w:val="2"/>
          <w:sz w:val="24"/>
          <w:szCs w:val="24"/>
          <w:lang w:val="en-US" w:eastAsia="zh-CN" w:bidi="ar-SA"/>
        </w:rPr>
      </w:pPr>
      <w:r>
        <w:rPr>
          <w:rFonts w:hint="eastAsia" w:ascii="Arial" w:hAnsi="Arial" w:eastAsia="宋体" w:cs="Times New Roman"/>
          <w:kern w:val="2"/>
          <w:sz w:val="24"/>
          <w:szCs w:val="24"/>
          <w:lang w:val="en-US" w:eastAsia="zh-CN" w:bidi="ar-SA"/>
        </w:rPr>
        <w:t>特定资格要求：工商营业执照经营范围需包含(医疗器械维修保养、销售II类医疗器械）</w:t>
      </w:r>
      <w:r>
        <w:rPr>
          <w:rFonts w:hint="eastAsia" w:cs="Times New Roman"/>
          <w:kern w:val="2"/>
          <w:sz w:val="24"/>
          <w:szCs w:val="24"/>
          <w:lang w:val="en-US" w:eastAsia="zh-CN" w:bidi="ar-SA"/>
        </w:rPr>
        <w:t>，</w:t>
      </w:r>
      <w:r>
        <w:rPr>
          <w:rFonts w:hint="eastAsia" w:ascii="Arial" w:hAnsi="Arial" w:eastAsia="宋体" w:cs="Times New Roman"/>
          <w:kern w:val="2"/>
          <w:sz w:val="24"/>
          <w:szCs w:val="24"/>
          <w:lang w:val="en-US" w:eastAsia="zh-CN" w:bidi="ar-SA"/>
        </w:rPr>
        <w:t>具有有效的《医疗器械经营许可证》和《第二类医疗器械经营备案凭证》（扫描件或复印件加盖公章）；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ind w:firstLine="480"/>
      </w:pPr>
      <w:r>
        <w:separator/>
      </w:r>
    </w:p>
  </w:footnote>
  <w:footnote w:type="continuationSeparator" w:id="1">
    <w:p>
      <w:pPr>
        <w:spacing w:before="0" w:after="0" w:line="30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YTI2Y2E0MDRhMzhhYWYxZmQxZGI3YmZhMmU5ZDgifQ=="/>
  </w:docVars>
  <w:rsids>
    <w:rsidRoot w:val="00000000"/>
    <w:rsid w:val="00464008"/>
    <w:rsid w:val="088F13D7"/>
    <w:rsid w:val="23F93049"/>
    <w:rsid w:val="299317AA"/>
    <w:rsid w:val="2D5332B9"/>
    <w:rsid w:val="346F6A70"/>
    <w:rsid w:val="43F8611B"/>
    <w:rsid w:val="491E5830"/>
    <w:rsid w:val="592142EC"/>
    <w:rsid w:val="7FE8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5" w:afterLines="25" w:line="300" w:lineRule="auto"/>
      <w:ind w:firstLine="320" w:firstLineChars="200"/>
      <w:jc w:val="both"/>
    </w:pPr>
    <w:rPr>
      <w:rFonts w:ascii="Arial" w:hAnsi="Arial"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firstLineChars="200"/>
    </w:pPr>
  </w:style>
  <w:style w:type="paragraph" w:styleId="3">
    <w:name w:val="Body Text Indent"/>
    <w:basedOn w:val="1"/>
    <w:next w:val="4"/>
    <w:qFormat/>
    <w:uiPriority w:val="0"/>
    <w:pPr>
      <w:ind w:left="420" w:leftChars="200"/>
    </w:pPr>
  </w:style>
  <w:style w:type="paragraph" w:customStyle="1" w:styleId="4">
    <w:name w:val="font5"/>
    <w:basedOn w:val="1"/>
    <w:qFormat/>
    <w:uiPriority w:val="0"/>
    <w:pPr>
      <w:widowControl/>
      <w:spacing w:before="100" w:beforeLines="0" w:beforeAutospacing="1" w:line="240" w:lineRule="auto"/>
      <w:jc w:val="left"/>
    </w:pPr>
    <w:rPr>
      <w:rFonts w:ascii="宋体" w:hAnsi="宋体" w:cs="宋体"/>
      <w:kern w:val="0"/>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spacing w:line="240" w:lineRule="auto"/>
      <w:ind w:firstLine="420" w:firstLineChars="200"/>
    </w:pPr>
    <w:rPr>
      <w:rFonts w:ascii="Calibri" w:hAnsi="Calibri"/>
      <w:szCs w:val="22"/>
    </w:rPr>
  </w:style>
  <w:style w:type="paragraph" w:customStyle="1" w:styleId="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1354</Words>
  <Characters>1398</Characters>
  <Lines>0</Lines>
  <Paragraphs>0</Paragraphs>
  <TotalTime>64</TotalTime>
  <ScaleCrop>false</ScaleCrop>
  <LinksUpToDate>false</LinksUpToDate>
  <CharactersWithSpaces>1403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2022-03-11T01:53:00Z</cp:lastPrinted>
  <dcterms:modified xsi:type="dcterms:W3CDTF">2022-06-15T09:00:28Z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416BFD5ACD1A44D2BCECCEE96FCAA966</vt:lpwstr>
  </property>
</Properties>
</file>