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DF" w:rsidRDefault="00E112DF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240"/>
        <w:gridCol w:w="1696"/>
        <w:gridCol w:w="896"/>
        <w:gridCol w:w="1279"/>
        <w:gridCol w:w="1885"/>
      </w:tblGrid>
      <w:tr w:rsidR="00E112DF">
        <w:trPr>
          <w:trHeight w:val="567"/>
          <w:jc w:val="center"/>
        </w:trPr>
        <w:tc>
          <w:tcPr>
            <w:tcW w:w="4167" w:type="dxa"/>
            <w:gridSpan w:val="3"/>
            <w:tcBorders>
              <w:right w:val="nil"/>
            </w:tcBorders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专业基地名称：妇产科</w:t>
            </w:r>
          </w:p>
        </w:tc>
        <w:tc>
          <w:tcPr>
            <w:tcW w:w="1696" w:type="dxa"/>
            <w:tcBorders>
              <w:left w:val="nil"/>
            </w:tcBorders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方向代码：妇科科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/1600</w:t>
            </w:r>
          </w:p>
        </w:tc>
      </w:tr>
      <w:tr w:rsidR="00E112DF">
        <w:trPr>
          <w:jc w:val="center"/>
        </w:trPr>
        <w:tc>
          <w:tcPr>
            <w:tcW w:w="4167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专业基地负责人姓名：滕燕伊</w:t>
            </w:r>
          </w:p>
        </w:tc>
        <w:tc>
          <w:tcPr>
            <w:tcW w:w="2592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18685921223</w:t>
            </w:r>
          </w:p>
        </w:tc>
        <w:tc>
          <w:tcPr>
            <w:tcW w:w="3164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tengyanyi1223@126.com</w:t>
            </w:r>
          </w:p>
        </w:tc>
      </w:tr>
      <w:tr w:rsidR="00E112DF">
        <w:trPr>
          <w:jc w:val="center"/>
        </w:trPr>
        <w:tc>
          <w:tcPr>
            <w:tcW w:w="4167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教学秘书姓名：黄露</w:t>
            </w:r>
          </w:p>
        </w:tc>
        <w:tc>
          <w:tcPr>
            <w:tcW w:w="2592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15085115986</w:t>
            </w:r>
          </w:p>
        </w:tc>
        <w:tc>
          <w:tcPr>
            <w:tcW w:w="3164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</w:p>
        </w:tc>
      </w:tr>
      <w:tr w:rsidR="00E112DF">
        <w:trPr>
          <w:jc w:val="center"/>
        </w:trPr>
        <w:tc>
          <w:tcPr>
            <w:tcW w:w="9923" w:type="dxa"/>
            <w:gridSpan w:val="7"/>
            <w:tcBorders>
              <w:bottom w:val="nil"/>
            </w:tcBorders>
          </w:tcPr>
          <w:p w:rsidR="00E112DF" w:rsidRDefault="00E112DF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E112D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5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</w:p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E112DF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 w:rsidP="00335294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120 </w:t>
            </w: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160</w:t>
            </w: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E112DF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8200</w:t>
            </w: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widowControl/>
              <w:ind w:right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180%</w:t>
            </w:r>
          </w:p>
        </w:tc>
      </w:tr>
      <w:tr w:rsidR="00E112DF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 w:rsidP="00335294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widowControl/>
              <w:ind w:right="110"/>
              <w:jc w:val="left"/>
              <w:rPr>
                <w:rFonts w:ascii="宋体" w:cs="宋体"/>
                <w:kern w:val="0"/>
                <w:sz w:val="22"/>
              </w:rPr>
            </w:pPr>
            <w:r w:rsidRPr="00C70A86">
              <w:rPr>
                <w:rFonts w:ascii="宋体" w:hAnsi="宋体" w:cs="宋体"/>
                <w:kern w:val="0"/>
                <w:sz w:val="24"/>
              </w:rPr>
              <w:t>37698</w:t>
            </w: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12100</w:t>
            </w: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E112DF">
        <w:trPr>
          <w:trHeight w:val="714"/>
          <w:jc w:val="center"/>
        </w:trPr>
        <w:tc>
          <w:tcPr>
            <w:tcW w:w="9923" w:type="dxa"/>
            <w:gridSpan w:val="7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E112D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>4100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E112D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112DF" w:rsidRDefault="00E112DF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5"/>
            <w:vAlign w:val="center"/>
          </w:tcPr>
          <w:p w:rsidR="00E112DF" w:rsidRDefault="00E112DF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E112DF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E112DF" w:rsidRDefault="00E112DF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E112DF">
        <w:trPr>
          <w:trHeight w:val="397"/>
          <w:jc w:val="center"/>
        </w:trPr>
        <w:tc>
          <w:tcPr>
            <w:tcW w:w="1800" w:type="dxa"/>
            <w:vMerge/>
          </w:tcPr>
          <w:p w:rsidR="00E112DF" w:rsidRDefault="00E112DF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E112DF" w:rsidRDefault="00E112DF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E112DF" w:rsidRDefault="00E112DF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E112DF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E112DF">
        <w:trPr>
          <w:trHeight w:val="582"/>
          <w:jc w:val="center"/>
        </w:trPr>
        <w:tc>
          <w:tcPr>
            <w:tcW w:w="1800" w:type="dxa"/>
            <w:vMerge/>
          </w:tcPr>
          <w:p w:rsidR="00E112DF" w:rsidRDefault="00E112DF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E112DF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E112DF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E112DF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5"/>
            <w:vAlign w:val="center"/>
          </w:tcPr>
          <w:p w:rsidR="00E112DF" w:rsidRDefault="00E112DF" w:rsidP="00335294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E112DF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gridSpan w:val="2"/>
            <w:vAlign w:val="center"/>
          </w:tcPr>
          <w:p w:rsidR="00E112DF" w:rsidRDefault="00E112DF" w:rsidP="00335294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E112DF" w:rsidRDefault="00E112DF" w:rsidP="00335294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E112DF">
        <w:trPr>
          <w:trHeight w:val="850"/>
          <w:jc w:val="center"/>
        </w:trPr>
        <w:tc>
          <w:tcPr>
            <w:tcW w:w="1800" w:type="dxa"/>
            <w:vMerge/>
          </w:tcPr>
          <w:p w:rsidR="00E112DF" w:rsidRDefault="00E112DF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112DF" w:rsidRDefault="00E112DF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5"/>
            <w:vAlign w:val="center"/>
          </w:tcPr>
          <w:p w:rsidR="00E112DF" w:rsidRDefault="00E112DF" w:rsidP="00335294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E112DF" w:rsidRDefault="00E112DF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E112DF" w:rsidRDefault="00E112DF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E112DF" w:rsidRDefault="00E112DF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E112DF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E112DF" w:rsidRDefault="00E112DF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E112DF" w:rsidRDefault="00E112DF" w:rsidP="00335294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E112DF">
        <w:trPr>
          <w:trHeight w:hRule="exact" w:val="419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妇科病房（包括计划生育）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新生儿科</w:t>
            </w:r>
          </w:p>
        </w:tc>
      </w:tr>
      <w:tr w:rsidR="00E112DF">
        <w:trPr>
          <w:trHeight w:hRule="exact" w:val="425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产科病房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肝胆外科</w:t>
            </w:r>
          </w:p>
        </w:tc>
      </w:tr>
      <w:tr w:rsidR="00E112DF">
        <w:trPr>
          <w:trHeight w:hRule="exact" w:val="430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产科分娩室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胃肠外科</w:t>
            </w:r>
          </w:p>
        </w:tc>
      </w:tr>
      <w:tr w:rsidR="00E112DF">
        <w:trPr>
          <w:trHeight w:hRule="exact" w:val="422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产科门诊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ICU</w:t>
            </w:r>
          </w:p>
        </w:tc>
      </w:tr>
      <w:tr w:rsidR="00E112DF">
        <w:trPr>
          <w:trHeight w:hRule="exact" w:val="429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妇科门诊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肿瘤科</w:t>
            </w:r>
          </w:p>
        </w:tc>
      </w:tr>
      <w:tr w:rsidR="00E112DF">
        <w:trPr>
          <w:trHeight w:hRule="exact" w:val="421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急诊科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26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26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26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33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33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E112DF" w:rsidRDefault="00E112DF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E112DF" w:rsidRDefault="00E112DF" w:rsidP="00335294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E112DF" w:rsidRDefault="00E112DF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E112DF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E112DF">
        <w:trPr>
          <w:trHeight w:hRule="exact" w:val="430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Times New Roman" w:hAnsi="Times New Roman" w:hint="eastAsia"/>
                <w:szCs w:val="24"/>
              </w:rPr>
              <w:t>能够进行真菌、淋球菌、衣原体等病原体检查</w:t>
            </w:r>
          </w:p>
        </w:tc>
      </w:tr>
      <w:tr w:rsidR="00E112DF">
        <w:trPr>
          <w:trHeight w:hRule="exact" w:val="583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Times New Roman" w:hAnsi="Times New Roman"/>
                <w:szCs w:val="24"/>
              </w:rPr>
            </w:pPr>
            <w:bookmarkStart w:id="3" w:name="OLE_LINK4"/>
            <w:r>
              <w:rPr>
                <w:rFonts w:ascii="Times New Roman" w:hAnsi="Times New Roman" w:hint="eastAsia"/>
                <w:szCs w:val="24"/>
              </w:rPr>
              <w:t>能够进行肿瘤标志物如</w:t>
            </w:r>
            <w:r>
              <w:rPr>
                <w:rFonts w:ascii="Times New Roman" w:hAnsi="Times New Roman"/>
                <w:szCs w:val="24"/>
              </w:rPr>
              <w:t>CA</w:t>
            </w:r>
            <w:r>
              <w:rPr>
                <w:rFonts w:ascii="Times New Roman" w:hAnsi="Times New Roman" w:hint="eastAsia"/>
                <w:szCs w:val="24"/>
              </w:rPr>
              <w:t>１２５、</w:t>
            </w:r>
            <w:r>
              <w:rPr>
                <w:rFonts w:ascii="Times New Roman" w:hAnsi="Times New Roman"/>
                <w:szCs w:val="24"/>
              </w:rPr>
              <w:t>CEA</w:t>
            </w:r>
            <w:r>
              <w:rPr>
                <w:rFonts w:ascii="Times New Roman" w:hAnsi="Times New Roman" w:hint="eastAsia"/>
                <w:szCs w:val="24"/>
              </w:rPr>
              <w:t>、</w:t>
            </w:r>
          </w:p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CA</w:t>
            </w:r>
            <w:r>
              <w:rPr>
                <w:rFonts w:ascii="Times New Roman" w:hAnsi="Times New Roman" w:hint="eastAsia"/>
                <w:szCs w:val="24"/>
              </w:rPr>
              <w:t>１９９、</w:t>
            </w:r>
            <w:r>
              <w:rPr>
                <w:rFonts w:ascii="Times New Roman" w:hAnsi="Times New Roman"/>
                <w:szCs w:val="24"/>
              </w:rPr>
              <w:t>AFP</w:t>
            </w:r>
            <w:r>
              <w:rPr>
                <w:rFonts w:ascii="Times New Roman" w:hAnsi="Times New Roman" w:hint="eastAsia"/>
                <w:szCs w:val="24"/>
              </w:rPr>
              <w:t>等检查</w:t>
            </w:r>
            <w:bookmarkEnd w:id="3"/>
          </w:p>
        </w:tc>
      </w:tr>
      <w:tr w:rsidR="00E112DF" w:rsidTr="00851246">
        <w:trPr>
          <w:trHeight w:hRule="exact" w:val="685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pStyle w:val="p0"/>
              <w:jc w:val="center"/>
            </w:pPr>
            <w:r>
              <w:rPr>
                <w:rFonts w:hint="eastAsia"/>
              </w:rPr>
              <w:t>能够检测</w:t>
            </w:r>
            <w:bookmarkStart w:id="4" w:name="OLE_LINK5"/>
            <w:r>
              <w:rPr>
                <w:rFonts w:ascii="Times New Roman" w:hAnsi="Times New Roman" w:cs="Times New Roman" w:hint="eastAsia"/>
                <w:kern w:val="2"/>
                <w:szCs w:val="24"/>
              </w:rPr>
              <w:t>妇产科所需激素如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HCG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E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P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T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FSH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LH</w:t>
            </w:r>
            <w:r>
              <w:rPr>
                <w:rFonts w:ascii="Times New Roman" w:hAnsi="Times New Roman" w:cs="Times New Roman" w:hint="eastAsia"/>
                <w:kern w:val="2"/>
                <w:szCs w:val="24"/>
              </w:rPr>
              <w:t>、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PRL</w:t>
            </w:r>
            <w:bookmarkEnd w:id="4"/>
            <w:r>
              <w:rPr>
                <w:rFonts w:ascii="Times New Roman" w:hAnsi="Times New Roman" w:cs="Times New Roman" w:hint="eastAsia"/>
                <w:kern w:val="2"/>
                <w:szCs w:val="24"/>
              </w:rPr>
              <w:t>等</w:t>
            </w:r>
            <w:bookmarkStart w:id="5" w:name="OLE_LINK6"/>
            <w:r>
              <w:rPr>
                <w:rFonts w:ascii="Times New Roman" w:hAnsi="Times New Roman" w:cs="Times New Roman"/>
                <w:kern w:val="2"/>
                <w:szCs w:val="24"/>
              </w:rPr>
              <w:t>;</w:t>
            </w:r>
            <w:bookmarkEnd w:id="5"/>
          </w:p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21"/>
          <w:jc w:val="center"/>
        </w:trPr>
        <w:tc>
          <w:tcPr>
            <w:tcW w:w="3991" w:type="dxa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新生儿科（或儿科）</w:t>
            </w:r>
          </w:p>
        </w:tc>
        <w:tc>
          <w:tcPr>
            <w:tcW w:w="4537" w:type="dxa"/>
            <w:vAlign w:val="center"/>
          </w:tcPr>
          <w:p w:rsidR="00E112DF" w:rsidRDefault="00E112DF" w:rsidP="00851246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Times New Roman" w:hAnsi="Times New Roman" w:hint="eastAsia"/>
                <w:szCs w:val="24"/>
              </w:rPr>
              <w:t>能够进行阴道细胞学检查</w:t>
            </w:r>
          </w:p>
        </w:tc>
      </w:tr>
      <w:tr w:rsidR="00E112DF">
        <w:trPr>
          <w:trHeight w:hRule="exact" w:val="510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510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510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488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510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E112DF">
        <w:trPr>
          <w:trHeight w:hRule="exact" w:val="510"/>
          <w:jc w:val="center"/>
        </w:trPr>
        <w:tc>
          <w:tcPr>
            <w:tcW w:w="3991" w:type="dxa"/>
          </w:tcPr>
          <w:p w:rsidR="00E112DF" w:rsidRDefault="00E112DF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E112DF" w:rsidRDefault="00E112DF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</w:tbl>
    <w:p w:rsidR="00E112DF" w:rsidRDefault="00E112DF" w:rsidP="00335294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112DF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E112DF" w:rsidRDefault="00E112DF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86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E112DF">
        <w:trPr>
          <w:trHeight w:hRule="exact" w:val="1296"/>
        </w:trPr>
        <w:tc>
          <w:tcPr>
            <w:tcW w:w="8618" w:type="dxa"/>
            <w:gridSpan w:val="14"/>
          </w:tcPr>
          <w:p w:rsidR="00E112DF" w:rsidRDefault="00E112DF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E112DF" w:rsidRDefault="00E112DF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E112DF" w:rsidRDefault="00E112DF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早产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先兆早产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130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妊娠期高血压疾病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妊娠期糖尿病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83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产前出血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胎儿窘迫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300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胎膜早破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滋养细胞肿瘤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异位妊娠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310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子宫脱垂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胎儿生长受限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58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新生儿生理性和病理性黄疸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滴虫性阴道炎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外阴阴道假丝酵母菌病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1240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细菌性阴道病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老年性阴道炎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600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急慢性盆腔炎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急慢性宫颈炎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1000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宫颈上皮内瘤变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800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妇科急腹症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流产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月经病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lastRenderedPageBreak/>
              <w:t>痛经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450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围绝经期综合征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420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不孕症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围生期保健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子宫肌瘤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2200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子宫内膜异位症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子宫腺肌症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附件肿物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2300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功能失调性子宫出血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Times New Roman" w:hAnsi="Times New Roman" w:cs="宋体" w:hint="eastAsia"/>
                <w:szCs w:val="24"/>
              </w:rPr>
              <w:t>宫颈癌</w:t>
            </w:r>
          </w:p>
        </w:tc>
        <w:tc>
          <w:tcPr>
            <w:tcW w:w="1557" w:type="dxa"/>
          </w:tcPr>
          <w:p w:rsidR="00E112DF" w:rsidRDefault="00AE0EB8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208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</w:pPr>
            <w:r>
              <w:rPr>
                <w:rFonts w:ascii="Times New Roman" w:hAnsi="Times New Roman" w:cs="宋体" w:hint="eastAsia"/>
                <w:szCs w:val="24"/>
              </w:rPr>
              <w:t>子宫内膜癌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AE0EB8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bookmarkStart w:id="6" w:name="_GoBack"/>
            <w:bookmarkEnd w:id="6"/>
            <w:r>
              <w:rPr>
                <w:rFonts w:ascii="宋体" w:hAnsi="宋体" w:hint="eastAsia"/>
                <w:b/>
                <w:spacing w:val="-4"/>
                <w:sz w:val="24"/>
              </w:rPr>
              <w:t>205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Times New Roman" w:hAnsi="Times New Roman" w:hint="eastAsia"/>
                <w:szCs w:val="24"/>
              </w:rPr>
              <w:t>卵巢癌</w:t>
            </w:r>
          </w:p>
        </w:tc>
        <w:tc>
          <w:tcPr>
            <w:tcW w:w="1557" w:type="dxa"/>
          </w:tcPr>
          <w:p w:rsidR="00E112DF" w:rsidRDefault="00AE0EB8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210</w:t>
            </w:r>
          </w:p>
        </w:tc>
      </w:tr>
      <w:tr w:rsidR="00E112DF"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接生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1640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人工破膜术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650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产钳、胎吸助产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剖宫产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2460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人工流产术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1700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清宫术、分段诊刮术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980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上环、取环术、绝育术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1100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后穹隆穿刺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600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外阴阴道小手术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450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宫颈小手术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1300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附件手术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800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全子宫切除术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阴式子宫切除术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120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lastRenderedPageBreak/>
              <w:t>根治性子宫切除术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卵巢癌肿瘤细胞减灭术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55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  <w:rPr>
                <w:b/>
                <w:spacing w:val="-4"/>
              </w:rPr>
            </w:pPr>
            <w:r>
              <w:rPr>
                <w:rFonts w:ascii="Calibri" w:hAnsi="Calibri" w:hint="eastAsia"/>
                <w:sz w:val="21"/>
                <w:szCs w:val="21"/>
              </w:rPr>
              <w:t>腹腔镜手术</w:t>
            </w:r>
          </w:p>
        </w:tc>
        <w:tc>
          <w:tcPr>
            <w:tcW w:w="1557" w:type="dxa"/>
          </w:tcPr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/>
                <w:b/>
                <w:spacing w:val="-4"/>
                <w:sz w:val="24"/>
              </w:rPr>
              <w:t>1780</w:t>
            </w: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宫腔镜手术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cs="Times New Roman"/>
                <w:b/>
                <w:spacing w:val="-4"/>
                <w:kern w:val="2"/>
                <w:szCs w:val="22"/>
              </w:rPr>
              <w:t>210</w:t>
            </w:r>
          </w:p>
          <w:p w:rsidR="00E112DF" w:rsidRDefault="00E112DF" w:rsidP="001D45C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7061" w:type="dxa"/>
            <w:gridSpan w:val="13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57" w:type="dxa"/>
          </w:tcPr>
          <w:p w:rsidR="00E112DF" w:rsidRDefault="00E112DF">
            <w:pPr>
              <w:pStyle w:val="aa"/>
              <w:spacing w:before="0" w:beforeAutospacing="0" w:after="0" w:afterAutospacing="0"/>
              <w:jc w:val="both"/>
              <w:rPr>
                <w:rFonts w:cs="Times New Roman"/>
                <w:b/>
                <w:spacing w:val="-4"/>
                <w:kern w:val="2"/>
                <w:szCs w:val="22"/>
              </w:rPr>
            </w:pPr>
          </w:p>
        </w:tc>
      </w:tr>
      <w:tr w:rsidR="00E112DF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E112DF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E112DF" w:rsidRDefault="00E112DF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E112DF">
        <w:trPr>
          <w:trHeight w:hRule="exact" w:val="1428"/>
        </w:trPr>
        <w:tc>
          <w:tcPr>
            <w:tcW w:w="8618" w:type="dxa"/>
            <w:gridSpan w:val="14"/>
          </w:tcPr>
          <w:p w:rsidR="00E112DF" w:rsidRDefault="00E112DF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E112DF" w:rsidRDefault="00E112DF" w:rsidP="00335294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E112DF" w:rsidRDefault="00E112DF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十二导联心电图机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4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生命体征监护仪</w:t>
            </w:r>
            <w:r>
              <w:rPr>
                <w:rFonts w:ascii="Calibri" w:hAnsi="Calibri"/>
                <w:sz w:val="21"/>
                <w:szCs w:val="21"/>
              </w:rPr>
              <w:t>(</w:t>
            </w:r>
            <w:r>
              <w:rPr>
                <w:rFonts w:ascii="Calibri" w:hAnsi="Calibri" w:hint="eastAsia"/>
                <w:sz w:val="21"/>
                <w:szCs w:val="21"/>
              </w:rPr>
              <w:t>无创血压、心电、脉氧、呼吸等</w:t>
            </w:r>
            <w:r>
              <w:rPr>
                <w:rFonts w:ascii="Calibri" w:hAnsi="Calibri"/>
                <w:sz w:val="21"/>
                <w:szCs w:val="21"/>
              </w:rPr>
              <w:t>)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快速血糖自动测定仪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中心供氧接口或氧气筒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56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中心吸引接口或电动吸引器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56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输液泵</w:t>
            </w:r>
            <w:r>
              <w:rPr>
                <w:rFonts w:ascii="Calibri" w:hAnsi="Calibri"/>
                <w:sz w:val="21"/>
                <w:szCs w:val="21"/>
              </w:rPr>
              <w:t>(</w:t>
            </w:r>
            <w:r>
              <w:rPr>
                <w:rFonts w:ascii="Calibri" w:hAnsi="Calibri" w:hint="eastAsia"/>
                <w:sz w:val="21"/>
                <w:szCs w:val="21"/>
              </w:rPr>
              <w:t>１０００</w:t>
            </w:r>
            <w:r>
              <w:rPr>
                <w:rFonts w:ascii="Calibri" w:hAnsi="Calibri"/>
                <w:sz w:val="21"/>
                <w:szCs w:val="21"/>
              </w:rPr>
              <w:t>ml/h)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微量注射泵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胎心监测仪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  <w:rPr>
                <w:spacing w:val="-4"/>
              </w:rPr>
            </w:pPr>
            <w:r>
              <w:rPr>
                <w:rFonts w:ascii="Calibri" w:hAnsi="Calibri" w:hint="eastAsia"/>
                <w:sz w:val="21"/>
                <w:szCs w:val="21"/>
              </w:rPr>
              <w:t>胎心多普勒听筒</w:t>
            </w: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5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彩色或黑白超声</w:t>
            </w:r>
            <w:r>
              <w:rPr>
                <w:rFonts w:ascii="Calibri" w:hAnsi="Calibri"/>
                <w:sz w:val="21"/>
                <w:szCs w:val="21"/>
              </w:rPr>
              <w:t>(</w:t>
            </w:r>
            <w:r>
              <w:rPr>
                <w:rFonts w:ascii="Calibri" w:hAnsi="Calibri" w:hint="eastAsia"/>
                <w:sz w:val="21"/>
                <w:szCs w:val="21"/>
              </w:rPr>
              <w:t>含阴道探头</w:t>
            </w:r>
            <w:r>
              <w:rPr>
                <w:rFonts w:ascii="Calibri" w:hAnsi="Calibri"/>
                <w:sz w:val="21"/>
                <w:szCs w:val="21"/>
              </w:rPr>
              <w:t>)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腹腔镜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宫腔镜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阴道镜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纤维胃镜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纤维肠镜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静脉肾盂造影设备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/>
                <w:sz w:val="21"/>
                <w:szCs w:val="21"/>
              </w:rPr>
              <w:t>C</w:t>
            </w:r>
            <w:r>
              <w:rPr>
                <w:rFonts w:ascii="Calibri" w:hAnsi="Calibri" w:hint="eastAsia"/>
                <w:sz w:val="21"/>
                <w:szCs w:val="21"/>
              </w:rPr>
              <w:t>形臂</w:t>
            </w:r>
            <w:r>
              <w:rPr>
                <w:rFonts w:ascii="Calibri" w:hAnsi="Calibri"/>
                <w:sz w:val="21"/>
                <w:szCs w:val="21"/>
              </w:rPr>
              <w:t>X</w:t>
            </w:r>
            <w:r>
              <w:rPr>
                <w:rFonts w:ascii="Calibri" w:hAnsi="Calibri" w:hint="eastAsia"/>
                <w:sz w:val="21"/>
                <w:szCs w:val="21"/>
              </w:rPr>
              <w:t>线摄片机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/>
                <w:sz w:val="21"/>
                <w:szCs w:val="21"/>
              </w:rPr>
              <w:t>CT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3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/>
                <w:sz w:val="21"/>
                <w:szCs w:val="21"/>
              </w:rPr>
              <w:t>MRI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超声心动图仪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二十四小时动态心电图仪１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SICU</w:t>
            </w:r>
            <w:r>
              <w:rPr>
                <w:rFonts w:ascii="Calibri" w:hAnsi="Calibri" w:hint="eastAsia"/>
                <w:sz w:val="21"/>
                <w:szCs w:val="21"/>
              </w:rPr>
              <w:t>相关设备</w:t>
            </w:r>
            <w:r>
              <w:rPr>
                <w:rFonts w:ascii="Calibri" w:hAnsi="Calibri"/>
                <w:sz w:val="21"/>
                <w:szCs w:val="21"/>
              </w:rPr>
              <w:t>,</w:t>
            </w:r>
            <w:r>
              <w:rPr>
                <w:rFonts w:ascii="Calibri" w:hAnsi="Calibri" w:hint="eastAsia"/>
                <w:sz w:val="21"/>
                <w:szCs w:val="21"/>
              </w:rPr>
              <w:t>包括呼吸机、心肺复苏急救设备等备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5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接生设备≥５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产钳或胎吸设备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新生儿抢救设备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3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计划生育手术所必需的医疗器械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8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妇产科开腹手术所必需的医疗器械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阴式手术所必需的医疗器械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6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腹腔镜手术及检查设备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hRule="exact" w:val="510"/>
        </w:trPr>
        <w:tc>
          <w:tcPr>
            <w:tcW w:w="6473" w:type="dxa"/>
            <w:gridSpan w:val="10"/>
          </w:tcPr>
          <w:p w:rsidR="00E112DF" w:rsidRDefault="00E112DF" w:rsidP="001D45C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ascii="Calibri" w:hAnsi="Calibri" w:hint="eastAsia"/>
                <w:sz w:val="21"/>
                <w:szCs w:val="21"/>
              </w:rPr>
              <w:t>宫腔镜手术及检查设备</w:t>
            </w:r>
          </w:p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E112DF" w:rsidRDefault="00E112DF" w:rsidP="001D45C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</w:p>
        </w:tc>
      </w:tr>
      <w:tr w:rsidR="00E112DF">
        <w:trPr>
          <w:trHeight w:val="443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</w:p>
        </w:tc>
      </w:tr>
      <w:tr w:rsidR="00E112DF">
        <w:trPr>
          <w:trHeight w:val="452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E112DF">
        <w:trPr>
          <w:trHeight w:val="691"/>
        </w:trPr>
        <w:tc>
          <w:tcPr>
            <w:tcW w:w="1480" w:type="dxa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轮转管床数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E112DF" w:rsidRDefault="00E112DF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5-10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E112DF" w:rsidRDefault="00E112DF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E112DF" w:rsidRDefault="00E112DF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3-4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E112DF">
        <w:trPr>
          <w:trHeight w:val="445"/>
        </w:trPr>
        <w:tc>
          <w:tcPr>
            <w:tcW w:w="3956" w:type="dxa"/>
            <w:gridSpan w:val="6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E112DF" w:rsidRDefault="00E112DF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E112DF">
        <w:trPr>
          <w:trHeight w:val="1022"/>
        </w:trPr>
        <w:tc>
          <w:tcPr>
            <w:tcW w:w="2235" w:type="dxa"/>
            <w:gridSpan w:val="3"/>
          </w:tcPr>
          <w:p w:rsidR="00E112DF" w:rsidRDefault="00E112DF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E112DF" w:rsidRDefault="00E112DF" w:rsidP="00335294">
            <w:pPr>
              <w:widowControl/>
              <w:spacing w:line="500" w:lineRule="exact"/>
              <w:ind w:firstLineChars="250" w:firstLine="450"/>
              <w:rPr>
                <w:rFonts w:asci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</w:t>
            </w:r>
          </w:p>
          <w:p w:rsidR="00E112DF" w:rsidRDefault="00E112DF" w:rsidP="00335294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E112DF" w:rsidRDefault="00E112DF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E112DF" w:rsidRDefault="00E112DF" w:rsidP="00335294">
            <w:pPr>
              <w:widowControl/>
              <w:spacing w:line="500" w:lineRule="exact"/>
              <w:ind w:firstLineChars="300" w:firstLine="540"/>
              <w:rPr>
                <w:rFonts w:asci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E112DF" w:rsidRDefault="00E112DF" w:rsidP="00335294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E112DF">
        <w:trPr>
          <w:trHeight w:val="1027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年入科教育、轮转计划表、教学查房、疑难死亡病例讨论、小讲课、出科考核。</w:t>
            </w: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E112DF" w:rsidRDefault="00E112DF" w:rsidP="00335294">
            <w:pPr>
              <w:widowControl/>
              <w:spacing w:line="420" w:lineRule="exact"/>
              <w:ind w:firstLineChars="250" w:firstLine="532"/>
              <w:rPr>
                <w:rFonts w:ascii="宋体" w:cs="宋体"/>
                <w:b/>
                <w:spacing w:val="-4"/>
                <w:kern w:val="0"/>
                <w:sz w:val="22"/>
              </w:rPr>
            </w:pPr>
          </w:p>
        </w:tc>
      </w:tr>
      <w:tr w:rsidR="00E112DF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</w:tc>
      </w:tr>
      <w:tr w:rsidR="00E112DF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E112DF" w:rsidRDefault="00E112DF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3-4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E112DF"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58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E112DF" w:rsidRDefault="00E112DF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组织结构：提供专业基地管理人员职责（专业基地负责人、亚专业科室负责人、教学秘书）</w:t>
            </w:r>
          </w:p>
          <w:p w:rsidR="00E112DF" w:rsidRDefault="00E112DF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年工作计划、总结、会议记录</w:t>
            </w:r>
          </w:p>
        </w:tc>
      </w:tr>
      <w:tr w:rsidR="00E112DF">
        <w:trPr>
          <w:trHeight w:val="724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师资条件：</w:t>
            </w:r>
          </w:p>
          <w:p w:rsidR="00E112DF" w:rsidRDefault="00E112DF" w:rsidP="00335294">
            <w:pPr>
              <w:widowControl/>
              <w:spacing w:line="700" w:lineRule="exact"/>
              <w:ind w:firstLineChars="147" w:firstLine="341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E112DF">
        <w:trPr>
          <w:trHeight w:val="588"/>
        </w:trPr>
        <w:tc>
          <w:tcPr>
            <w:tcW w:w="2518" w:type="dxa"/>
            <w:gridSpan w:val="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指导教师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19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人，其中主任医师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人，副主任医师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人，主治医师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人，其中博士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人，硕士</w:t>
            </w:r>
            <w:r>
              <w:rPr>
                <w:rFonts w:ascii="宋体" w:hAnsi="宋体" w:cs="宋体"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人</w:t>
            </w:r>
          </w:p>
        </w:tc>
      </w:tr>
      <w:tr w:rsidR="00E112DF">
        <w:trPr>
          <w:trHeight w:val="688"/>
        </w:trPr>
        <w:tc>
          <w:tcPr>
            <w:tcW w:w="2518" w:type="dxa"/>
            <w:gridSpan w:val="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均为主治医师以上职称</w:t>
            </w:r>
          </w:p>
        </w:tc>
      </w:tr>
      <w:tr w:rsidR="00E112DF">
        <w:trPr>
          <w:trHeight w:val="716"/>
        </w:trPr>
        <w:tc>
          <w:tcPr>
            <w:tcW w:w="2518" w:type="dxa"/>
            <w:gridSpan w:val="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主任医师、获取住院医师规范化培训资格证</w:t>
            </w:r>
          </w:p>
        </w:tc>
      </w:tr>
      <w:tr w:rsidR="00E112DF">
        <w:trPr>
          <w:trHeight w:val="716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E112DF">
        <w:trPr>
          <w:trHeight w:val="716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E112DF">
        <w:trPr>
          <w:trHeight w:val="716"/>
        </w:trPr>
        <w:tc>
          <w:tcPr>
            <w:tcW w:w="8618" w:type="dxa"/>
            <w:gridSpan w:val="14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E112DF">
        <w:trPr>
          <w:trHeight w:val="716"/>
        </w:trPr>
        <w:tc>
          <w:tcPr>
            <w:tcW w:w="4503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E112DF">
        <w:trPr>
          <w:trHeight w:val="716"/>
        </w:trPr>
        <w:tc>
          <w:tcPr>
            <w:tcW w:w="4503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□否</w:t>
            </w:r>
          </w:p>
        </w:tc>
      </w:tr>
      <w:tr w:rsidR="00E112DF">
        <w:trPr>
          <w:trHeight w:val="716"/>
        </w:trPr>
        <w:tc>
          <w:tcPr>
            <w:tcW w:w="4503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□否</w:t>
            </w:r>
          </w:p>
        </w:tc>
      </w:tr>
      <w:tr w:rsidR="00E112DF">
        <w:trPr>
          <w:trHeight w:val="716"/>
        </w:trPr>
        <w:tc>
          <w:tcPr>
            <w:tcW w:w="2093" w:type="dxa"/>
            <w:gridSpan w:val="2"/>
          </w:tcPr>
          <w:p w:rsidR="00E112DF" w:rsidRDefault="00E112DF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E112DF" w:rsidRDefault="00E112DF">
            <w:pPr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E112DF" w:rsidRDefault="00E112DF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E112DF" w:rsidRDefault="00E112DF">
            <w:pPr>
              <w:spacing w:line="700" w:lineRule="exact"/>
              <w:ind w:left="1167"/>
              <w:jc w:val="righ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E112DF" w:rsidRDefault="00E112DF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112D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112DF" w:rsidRDefault="00E112DF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E112DF" w:rsidRDefault="00E112DF">
      <w:pPr>
        <w:jc w:val="left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15060" w:type="dxa"/>
        <w:tblInd w:w="-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790"/>
        <w:gridCol w:w="947"/>
        <w:gridCol w:w="863"/>
        <w:gridCol w:w="1308"/>
        <w:gridCol w:w="1454"/>
        <w:gridCol w:w="672"/>
        <w:gridCol w:w="1275"/>
        <w:gridCol w:w="850"/>
        <w:gridCol w:w="1275"/>
        <w:gridCol w:w="850"/>
        <w:gridCol w:w="1134"/>
        <w:gridCol w:w="2007"/>
      </w:tblGrid>
      <w:tr w:rsidR="00E112DF">
        <w:trPr>
          <w:trHeight w:val="290"/>
        </w:trPr>
        <w:tc>
          <w:tcPr>
            <w:tcW w:w="1635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947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863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308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1" w:type="dxa"/>
            <w:gridSpan w:val="3"/>
          </w:tcPr>
          <w:p w:rsidR="00E112DF" w:rsidRDefault="00E112DF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6" w:type="dxa"/>
            <w:gridSpan w:val="5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E112DF">
        <w:trPr>
          <w:trHeight w:val="852"/>
        </w:trPr>
        <w:tc>
          <w:tcPr>
            <w:tcW w:w="1635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47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63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308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54" w:type="dxa"/>
            <w:vMerge w:val="restart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672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5" w:type="dxa"/>
            <w:vMerge w:val="restart"/>
            <w:vAlign w:val="center"/>
          </w:tcPr>
          <w:p w:rsidR="00E112DF" w:rsidRDefault="00E112DF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5" w:type="dxa"/>
            <w:gridSpan w:val="2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E112DF">
        <w:trPr>
          <w:trHeight w:val="571"/>
        </w:trPr>
        <w:tc>
          <w:tcPr>
            <w:tcW w:w="1635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47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63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308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54" w:type="dxa"/>
            <w:vMerge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672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刘晓云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博士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孙岭梅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张燕萍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妇科门诊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年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 23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滕燕伊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王昆送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岁　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产科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罗华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女　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岁　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产科门诊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年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郭静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产科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E112DF">
        <w:trPr>
          <w:trHeight w:val="420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兰健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岁　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年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人次</w:t>
            </w:r>
          </w:p>
        </w:tc>
        <w:tc>
          <w:tcPr>
            <w:tcW w:w="200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571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>谢红梅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岁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308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年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  <w:vAlign w:val="center"/>
          </w:tcPr>
          <w:p w:rsidR="00E112DF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420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赵科永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产科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  <w:vAlign w:val="center"/>
          </w:tcPr>
          <w:p w:rsidR="00E112DF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112DF">
        <w:trPr>
          <w:trHeight w:val="420"/>
        </w:trPr>
        <w:tc>
          <w:tcPr>
            <w:tcW w:w="163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李艺</w:t>
            </w:r>
          </w:p>
        </w:tc>
        <w:tc>
          <w:tcPr>
            <w:tcW w:w="79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37</w:t>
            </w:r>
          </w:p>
        </w:tc>
        <w:tc>
          <w:tcPr>
            <w:tcW w:w="863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产科</w:t>
            </w:r>
          </w:p>
        </w:tc>
        <w:tc>
          <w:tcPr>
            <w:tcW w:w="1454" w:type="dxa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672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E112DF" w:rsidRDefault="00E112DF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  <w:vAlign w:val="center"/>
          </w:tcPr>
          <w:p w:rsidR="00E112DF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伍小智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37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张韵涵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37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蔡煜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36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牟大英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37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何连利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33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刘虹岚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33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张晓娟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36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335294" w:rsidTr="00D640FA">
        <w:trPr>
          <w:trHeight w:val="420"/>
        </w:trPr>
        <w:tc>
          <w:tcPr>
            <w:tcW w:w="163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段丽娜</w:t>
            </w:r>
          </w:p>
        </w:tc>
        <w:tc>
          <w:tcPr>
            <w:tcW w:w="79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947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32</w:t>
            </w:r>
          </w:p>
        </w:tc>
        <w:tc>
          <w:tcPr>
            <w:tcW w:w="863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学士</w:t>
            </w:r>
          </w:p>
        </w:tc>
        <w:tc>
          <w:tcPr>
            <w:tcW w:w="1308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妇产科</w:t>
            </w:r>
          </w:p>
        </w:tc>
        <w:tc>
          <w:tcPr>
            <w:tcW w:w="1454" w:type="dxa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672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5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vAlign w:val="center"/>
          </w:tcPr>
          <w:p w:rsidR="00335294" w:rsidRDefault="003352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</w:tcPr>
          <w:p w:rsidR="00335294" w:rsidRDefault="00335294">
            <w:r w:rsidRPr="004C62EC"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E112DF" w:rsidRDefault="00E112DF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112DF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112DF" w:rsidRDefault="00E112DF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3-6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E112DF" w:rsidRDefault="00E112DF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E112DF">
        <w:trPr>
          <w:cantSplit/>
          <w:jc w:val="center"/>
        </w:trPr>
        <w:tc>
          <w:tcPr>
            <w:tcW w:w="985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滕燕伊</w:t>
            </w:r>
          </w:p>
        </w:tc>
        <w:tc>
          <w:tcPr>
            <w:tcW w:w="1061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女</w:t>
            </w:r>
          </w:p>
        </w:tc>
        <w:tc>
          <w:tcPr>
            <w:tcW w:w="893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47</w:t>
            </w:r>
            <w:r>
              <w:rPr>
                <w:rFonts w:ascii="宋体" w:hAnsi="宋体" w:hint="eastAsia"/>
                <w:spacing w:val="-4"/>
                <w:sz w:val="24"/>
              </w:rPr>
              <w:t>岁</w:t>
            </w:r>
          </w:p>
        </w:tc>
        <w:tc>
          <w:tcPr>
            <w:tcW w:w="920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E112DF">
        <w:trPr>
          <w:cantSplit/>
          <w:jc w:val="center"/>
        </w:trPr>
        <w:tc>
          <w:tcPr>
            <w:tcW w:w="985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教研室主任</w:t>
            </w:r>
          </w:p>
        </w:tc>
      </w:tr>
      <w:tr w:rsidR="00E112DF">
        <w:trPr>
          <w:cantSplit/>
          <w:jc w:val="center"/>
        </w:trPr>
        <w:tc>
          <w:tcPr>
            <w:tcW w:w="2127" w:type="dxa"/>
            <w:gridSpan w:val="2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-4"/>
                <w:sz w:val="24"/>
              </w:rPr>
              <w:t>□硕导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E112DF">
        <w:trPr>
          <w:cantSplit/>
          <w:jc w:val="center"/>
        </w:trPr>
        <w:tc>
          <w:tcPr>
            <w:tcW w:w="9073" w:type="dxa"/>
            <w:gridSpan w:val="10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    17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E112DF">
        <w:trPr>
          <w:cantSplit/>
          <w:jc w:val="center"/>
        </w:trPr>
        <w:tc>
          <w:tcPr>
            <w:tcW w:w="9073" w:type="dxa"/>
            <w:gridSpan w:val="10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23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E112DF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E112DF" w:rsidRDefault="00E112DF">
            <w:pPr>
              <w:widowControl/>
              <w:spacing w:line="360" w:lineRule="auto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培养本专业中、高级专门人才的能力；有良好的教学组织和领导能力，妇产科教学工作包括实习生、见习生教学；住院医师规范化培训；全科医师培训；进修医师教学等，每年按教学计划顺利完成。每月组织科室业务学习二次；每年组织科室“三基”考试一次，</w:t>
            </w:r>
            <w:r>
              <w:rPr>
                <w:rFonts w:hint="eastAsia"/>
                <w:sz w:val="24"/>
                <w:szCs w:val="24"/>
              </w:rPr>
              <w:t>为下级医生讲授专业课至少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次，</w:t>
            </w:r>
            <w:r>
              <w:rPr>
                <w:rFonts w:ascii="宋体" w:hAnsi="宋体" w:hint="eastAsia"/>
                <w:sz w:val="24"/>
                <w:szCs w:val="24"/>
              </w:rPr>
              <w:t>每年为遵义医学院学生理论授课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sz w:val="24"/>
                <w:szCs w:val="24"/>
              </w:rPr>
              <w:t>学时。每年为遵义医学院实习生及院内新招聘的医师技能培训一次。</w:t>
            </w:r>
          </w:p>
        </w:tc>
      </w:tr>
      <w:tr w:rsidR="00E112DF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E112DF" w:rsidRDefault="00E112DF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从事妇科工作，在妇科疾病预防、诊断及治疗等方面有丰富的临床经验，能正确、熟练地组织、指导、抢救、治疗妇科危重病人，能解决疑难、复杂病症的诊治及重大手术问题，能承担院内外疑难、复杂病症的会诊及手术。是妇科高风险诊疗技术操作资格授权管理小组成员。手术方面：医院授权可主持四级手术，能开展高难度的妇科手术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如：广泛子宫切除术</w:t>
            </w:r>
            <w:r>
              <w:rPr>
                <w:sz w:val="24"/>
                <w:szCs w:val="24"/>
              </w:rPr>
              <w:t>+</w:t>
            </w:r>
            <w:r>
              <w:rPr>
                <w:rFonts w:hint="eastAsia"/>
                <w:sz w:val="24"/>
                <w:szCs w:val="24"/>
              </w:rPr>
              <w:t>盆腔淋巴结清除术、卵巢癌根治术、</w:t>
            </w:r>
            <w:r>
              <w:rPr>
                <w:rFonts w:ascii="宋体" w:hAnsi="宋体" w:hint="eastAsia"/>
                <w:sz w:val="24"/>
                <w:szCs w:val="24"/>
              </w:rPr>
              <w:t>外阴癌广泛外阴切除术、</w:t>
            </w:r>
            <w:r>
              <w:rPr>
                <w:rFonts w:hint="eastAsia"/>
                <w:sz w:val="24"/>
                <w:szCs w:val="24"/>
              </w:rPr>
              <w:t>阴道手术等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112DF" w:rsidRDefault="00E112DF">
            <w:pPr>
              <w:spacing w:line="360" w:lineRule="auto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主持市级科研一项。发表论文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篇，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篇核心期刊。</w:t>
            </w:r>
          </w:p>
        </w:tc>
      </w:tr>
      <w:tr w:rsidR="00E112DF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荣获贵州省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2011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年基层医疗卫生机构全科医生转岗培训工作优秀教师</w:t>
            </w:r>
          </w:p>
        </w:tc>
      </w:tr>
      <w:tr w:rsidR="00E112DF" w:rsidTr="005017DF">
        <w:trPr>
          <w:cantSplit/>
          <w:trHeight w:val="1056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E112DF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E112DF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E112DF" w:rsidRDefault="00E112DF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</w:tbl>
    <w:p w:rsidR="00E112DF" w:rsidRDefault="00E112DF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112D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112DF" w:rsidRDefault="00E112DF" w:rsidP="005017DF"/>
    <w:sectPr w:rsidR="00E112DF" w:rsidSect="00DC0786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2DF" w:rsidRDefault="00E112DF" w:rsidP="00DC0786">
      <w:r>
        <w:separator/>
      </w:r>
    </w:p>
  </w:endnote>
  <w:endnote w:type="continuationSeparator" w:id="1">
    <w:p w:rsidR="00E112DF" w:rsidRDefault="00E112DF" w:rsidP="00DC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DF" w:rsidRDefault="00531DA5">
    <w:pPr>
      <w:pStyle w:val="a8"/>
      <w:jc w:val="center"/>
    </w:pPr>
    <w:fldSimple w:instr=" PAGE   \* MERGEFORMAT ">
      <w:r w:rsidR="00AE0EB8" w:rsidRPr="00AE0EB8">
        <w:rPr>
          <w:noProof/>
          <w:lang w:val="zh-CN"/>
        </w:rPr>
        <w:t>4</w:t>
      </w:r>
    </w:fldSimple>
  </w:p>
  <w:p w:rsidR="00E112DF" w:rsidRDefault="00E112D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DF" w:rsidRDefault="00531DA5">
    <w:pPr>
      <w:pStyle w:val="a8"/>
      <w:jc w:val="center"/>
    </w:pPr>
    <w:fldSimple w:instr=" PAGE   \* MERGEFORMAT ">
      <w:r w:rsidR="00AE0EB8" w:rsidRPr="00AE0EB8">
        <w:rPr>
          <w:noProof/>
          <w:lang w:val="zh-CN"/>
        </w:rPr>
        <w:t>13</w:t>
      </w:r>
    </w:fldSimple>
  </w:p>
  <w:p w:rsidR="00E112DF" w:rsidRDefault="00E112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2DF" w:rsidRDefault="00E112DF" w:rsidP="00DC0786">
      <w:r>
        <w:separator/>
      </w:r>
    </w:p>
  </w:footnote>
  <w:footnote w:type="continuationSeparator" w:id="1">
    <w:p w:rsidR="00E112DF" w:rsidRDefault="00E112DF" w:rsidP="00DC07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786"/>
    <w:rsid w:val="001D45C4"/>
    <w:rsid w:val="002A1668"/>
    <w:rsid w:val="002E26CC"/>
    <w:rsid w:val="00335294"/>
    <w:rsid w:val="003F11C2"/>
    <w:rsid w:val="005017DF"/>
    <w:rsid w:val="00504AB6"/>
    <w:rsid w:val="00531DA5"/>
    <w:rsid w:val="0062678B"/>
    <w:rsid w:val="00851246"/>
    <w:rsid w:val="00880A8B"/>
    <w:rsid w:val="00AE0EB8"/>
    <w:rsid w:val="00C70A86"/>
    <w:rsid w:val="00DC0786"/>
    <w:rsid w:val="00E11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annotation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Date" w:locked="1" w:semiHidden="1" w:uiPriority="99" w:unhideWhenUsed="1"/>
    <w:lsdException w:name="Body Text Indent 3" w:locked="1" w:semiHidden="1" w:uiPriority="99" w:unhideWhenUsed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Preformatted" w:locked="1" w:semiHidden="1" w:uiPriority="99" w:unhideWhenUsed="1"/>
    <w:lsdException w:name="Normal Table" w:locked="1" w:semiHidden="1" w:uiPriority="99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786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DC0786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">
    <w:name w:val="批注文字 Char"/>
    <w:basedOn w:val="a0"/>
    <w:link w:val="a3"/>
    <w:uiPriority w:val="99"/>
    <w:semiHidden/>
    <w:locked/>
    <w:rsid w:val="00DC0786"/>
    <w:rPr>
      <w:rFonts w:ascii="Times New Roman" w:hAnsi="Times New Roman"/>
      <w:kern w:val="0"/>
      <w:sz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DC0786"/>
    <w:rPr>
      <w:b/>
      <w:bCs/>
    </w:rPr>
  </w:style>
  <w:style w:type="character" w:customStyle="1" w:styleId="Char0">
    <w:name w:val="批注主题 Char"/>
    <w:basedOn w:val="Char"/>
    <w:link w:val="a4"/>
    <w:uiPriority w:val="99"/>
    <w:semiHidden/>
    <w:locked/>
    <w:rsid w:val="00DC0786"/>
    <w:rPr>
      <w:b/>
    </w:rPr>
  </w:style>
  <w:style w:type="paragraph" w:styleId="a5">
    <w:name w:val="Body Text"/>
    <w:basedOn w:val="a"/>
    <w:link w:val="Char1"/>
    <w:uiPriority w:val="99"/>
    <w:rsid w:val="00DC0786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character" w:customStyle="1" w:styleId="Char1">
    <w:name w:val="正文文本 Char"/>
    <w:basedOn w:val="a0"/>
    <w:link w:val="a5"/>
    <w:uiPriority w:val="99"/>
    <w:locked/>
    <w:rsid w:val="00DC0786"/>
    <w:rPr>
      <w:rFonts w:ascii="仿宋_GB2312" w:eastAsia="仿宋_GB2312" w:hAnsi="宋体"/>
      <w:sz w:val="44"/>
    </w:rPr>
  </w:style>
  <w:style w:type="paragraph" w:styleId="a6">
    <w:name w:val="Date"/>
    <w:basedOn w:val="a"/>
    <w:next w:val="a"/>
    <w:link w:val="Char2"/>
    <w:uiPriority w:val="99"/>
    <w:rsid w:val="00DC0786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character" w:customStyle="1" w:styleId="Char2">
    <w:name w:val="日期 Char"/>
    <w:basedOn w:val="a0"/>
    <w:link w:val="a6"/>
    <w:uiPriority w:val="99"/>
    <w:locked/>
    <w:rsid w:val="00DC0786"/>
    <w:rPr>
      <w:rFonts w:ascii="仿宋_GB2312" w:eastAsia="仿宋_GB2312" w:hAnsi="Times New Roman"/>
      <w:sz w:val="32"/>
    </w:rPr>
  </w:style>
  <w:style w:type="paragraph" w:styleId="a7">
    <w:name w:val="Balloon Text"/>
    <w:basedOn w:val="a"/>
    <w:link w:val="Char3"/>
    <w:uiPriority w:val="99"/>
    <w:semiHidden/>
    <w:rsid w:val="00DC0786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locked/>
    <w:rsid w:val="00DC0786"/>
    <w:rPr>
      <w:rFonts w:ascii="Calibri" w:eastAsia="宋体" w:hAnsi="Calibri"/>
      <w:kern w:val="0"/>
      <w:sz w:val="18"/>
    </w:rPr>
  </w:style>
  <w:style w:type="paragraph" w:styleId="a8">
    <w:name w:val="footer"/>
    <w:basedOn w:val="a"/>
    <w:link w:val="Char4"/>
    <w:uiPriority w:val="99"/>
    <w:rsid w:val="00DC078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basedOn w:val="a0"/>
    <w:link w:val="a8"/>
    <w:uiPriority w:val="99"/>
    <w:locked/>
    <w:rsid w:val="00DC0786"/>
    <w:rPr>
      <w:rFonts w:ascii="Calibri" w:eastAsia="宋体" w:hAnsi="Calibri"/>
      <w:sz w:val="18"/>
    </w:rPr>
  </w:style>
  <w:style w:type="paragraph" w:styleId="a9">
    <w:name w:val="header"/>
    <w:basedOn w:val="a"/>
    <w:link w:val="Char5"/>
    <w:uiPriority w:val="99"/>
    <w:rsid w:val="00DC0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locked/>
    <w:rsid w:val="00DC0786"/>
    <w:rPr>
      <w:rFonts w:ascii="Calibri" w:eastAsia="宋体" w:hAnsi="Calibri"/>
      <w:sz w:val="18"/>
    </w:rPr>
  </w:style>
  <w:style w:type="paragraph" w:styleId="3">
    <w:name w:val="Body Text Indent 3"/>
    <w:basedOn w:val="a"/>
    <w:link w:val="3Char"/>
    <w:uiPriority w:val="99"/>
    <w:rsid w:val="00DC0786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DC0786"/>
    <w:rPr>
      <w:rFonts w:ascii="Times New Roman" w:eastAsia="宋体" w:hAnsi="Times New Roman"/>
      <w:sz w:val="16"/>
    </w:rPr>
  </w:style>
  <w:style w:type="paragraph" w:styleId="HTML">
    <w:name w:val="HTML Preformatted"/>
    <w:basedOn w:val="a"/>
    <w:link w:val="HTMLChar"/>
    <w:uiPriority w:val="99"/>
    <w:semiHidden/>
    <w:rsid w:val="00DC07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DC0786"/>
    <w:rPr>
      <w:rFonts w:ascii="黑体" w:eastAsia="黑体" w:hAnsi="Courier New"/>
      <w:color w:val="000000"/>
      <w:kern w:val="0"/>
      <w:sz w:val="20"/>
    </w:rPr>
  </w:style>
  <w:style w:type="paragraph" w:styleId="aa">
    <w:name w:val="Normal (Web)"/>
    <w:basedOn w:val="a"/>
    <w:uiPriority w:val="99"/>
    <w:semiHidden/>
    <w:rsid w:val="00DC07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rsid w:val="00DC0786"/>
    <w:rPr>
      <w:rFonts w:cs="Times New Roman"/>
      <w:color w:val="0000FF"/>
      <w:u w:val="single"/>
    </w:rPr>
  </w:style>
  <w:style w:type="character" w:styleId="ac">
    <w:name w:val="annotation reference"/>
    <w:basedOn w:val="a0"/>
    <w:uiPriority w:val="99"/>
    <w:semiHidden/>
    <w:rsid w:val="00DC0786"/>
    <w:rPr>
      <w:rFonts w:cs="Times New Roman"/>
      <w:sz w:val="21"/>
    </w:rPr>
  </w:style>
  <w:style w:type="paragraph" w:customStyle="1" w:styleId="1">
    <w:name w:val="样式1"/>
    <w:basedOn w:val="a"/>
    <w:uiPriority w:val="99"/>
    <w:rsid w:val="00DC0786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uiPriority w:val="99"/>
    <w:rsid w:val="00DC0786"/>
    <w:rPr>
      <w:rFonts w:eastAsia="仿宋_GB2312"/>
      <w:sz w:val="32"/>
    </w:rPr>
  </w:style>
  <w:style w:type="paragraph" w:customStyle="1" w:styleId="30">
    <w:name w:val="样式3"/>
    <w:basedOn w:val="a"/>
    <w:uiPriority w:val="99"/>
    <w:rsid w:val="00DC0786"/>
    <w:rPr>
      <w:rFonts w:eastAsia="仿宋_GB2312"/>
      <w:sz w:val="32"/>
    </w:rPr>
  </w:style>
  <w:style w:type="paragraph" w:customStyle="1" w:styleId="4">
    <w:name w:val="样式4"/>
    <w:basedOn w:val="a"/>
    <w:uiPriority w:val="99"/>
    <w:rsid w:val="00DC0786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uiPriority w:val="99"/>
    <w:rsid w:val="00DC0786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99"/>
    <w:rsid w:val="00DC0786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DC0786"/>
    <w:rPr>
      <w:rFonts w:ascii="Calibri" w:hAnsi="Calibri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rsid w:val="00DC0786"/>
    <w:pPr>
      <w:ind w:firstLineChars="200" w:firstLine="420"/>
    </w:pPr>
  </w:style>
  <w:style w:type="paragraph" w:customStyle="1" w:styleId="Revision1">
    <w:name w:val="Revision1"/>
    <w:hidden/>
    <w:uiPriority w:val="99"/>
    <w:semiHidden/>
    <w:rsid w:val="00DC0786"/>
    <w:rPr>
      <w:rFonts w:ascii="Calibri" w:hAnsi="Calibri"/>
    </w:rPr>
  </w:style>
  <w:style w:type="paragraph" w:customStyle="1" w:styleId="p0">
    <w:name w:val="p0"/>
    <w:basedOn w:val="a"/>
    <w:uiPriority w:val="99"/>
    <w:rsid w:val="00DC0786"/>
    <w:pPr>
      <w:widowControl/>
    </w:pPr>
    <w:rPr>
      <w:rFonts w:cs="宋体"/>
      <w:kern w:val="0"/>
      <w:szCs w:val="21"/>
    </w:rPr>
  </w:style>
  <w:style w:type="character" w:customStyle="1" w:styleId="CharChar5">
    <w:name w:val="Char Char5"/>
    <w:uiPriority w:val="99"/>
    <w:rsid w:val="00DC0786"/>
    <w:rPr>
      <w:rFonts w:ascii="Calibri" w:eastAsia="宋体" w:hAnsi="Calibri"/>
      <w:sz w:val="18"/>
    </w:rPr>
  </w:style>
  <w:style w:type="character" w:customStyle="1" w:styleId="CharChar4">
    <w:name w:val="Char Char4"/>
    <w:uiPriority w:val="99"/>
    <w:rsid w:val="00DC0786"/>
    <w:rPr>
      <w:rFonts w:ascii="Calibri" w:eastAsia="宋体" w:hAnsi="Calibri"/>
      <w:sz w:val="18"/>
    </w:rPr>
  </w:style>
  <w:style w:type="character" w:customStyle="1" w:styleId="CharChar2">
    <w:name w:val="Char Char2"/>
    <w:uiPriority w:val="99"/>
    <w:rsid w:val="00DC0786"/>
    <w:rPr>
      <w:rFonts w:ascii="黑体" w:eastAsia="黑体" w:hAnsi="Courier New"/>
      <w:color w:val="000000"/>
    </w:rPr>
  </w:style>
  <w:style w:type="character" w:customStyle="1" w:styleId="Char10">
    <w:name w:val="批注主题 Char1"/>
    <w:uiPriority w:val="99"/>
    <w:semiHidden/>
    <w:rsid w:val="00DC0786"/>
    <w:rPr>
      <w:rFonts w:ascii="Times New Roman" w:hAnsi="Times New Roman"/>
      <w:b/>
      <w:kern w:val="0"/>
      <w:sz w:val="24"/>
    </w:rPr>
  </w:style>
  <w:style w:type="character" w:customStyle="1" w:styleId="price1">
    <w:name w:val="price1"/>
    <w:uiPriority w:val="99"/>
    <w:rsid w:val="00DC0786"/>
  </w:style>
  <w:style w:type="character" w:customStyle="1" w:styleId="ptbrand3">
    <w:name w:val="ptbrand3"/>
    <w:uiPriority w:val="99"/>
    <w:rsid w:val="00DC0786"/>
  </w:style>
  <w:style w:type="character" w:customStyle="1" w:styleId="bindingandrelease">
    <w:name w:val="bindingandrelease"/>
    <w:uiPriority w:val="99"/>
    <w:rsid w:val="00DC0786"/>
  </w:style>
  <w:style w:type="character" w:customStyle="1" w:styleId="apple-style-span">
    <w:name w:val="apple-style-span"/>
    <w:uiPriority w:val="99"/>
    <w:rsid w:val="00DC0786"/>
  </w:style>
  <w:style w:type="character" w:customStyle="1" w:styleId="12">
    <w:name w:val="访问过的超链接1"/>
    <w:uiPriority w:val="99"/>
    <w:semiHidden/>
    <w:rsid w:val="00DC078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3207</Words>
  <Characters>1639</Characters>
  <Application>Microsoft Office Word</Application>
  <DocSecurity>0</DocSecurity>
  <Lines>13</Lines>
  <Paragraphs>9</Paragraphs>
  <ScaleCrop>false</ScaleCrop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subject/>
  <dc:creator>bgs</dc:creator>
  <cp:keywords/>
  <dc:description/>
  <cp:lastModifiedBy>Administrator</cp:lastModifiedBy>
  <cp:revision>9</cp:revision>
  <cp:lastPrinted>2014-08-11T06:07:00Z</cp:lastPrinted>
  <dcterms:created xsi:type="dcterms:W3CDTF">2014-08-07T07:02:00Z</dcterms:created>
  <dcterms:modified xsi:type="dcterms:W3CDTF">2014-08-12T01:16:00Z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