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28C3" w14:textId="77777777" w:rsidR="009335DF" w:rsidRDefault="009335DF" w:rsidP="009335DF">
      <w:pPr>
        <w:jc w:val="center"/>
        <w:outlineLvl w:val="2"/>
        <w:rPr>
          <w:b/>
          <w:bCs/>
          <w:sz w:val="30"/>
          <w:szCs w:val="30"/>
        </w:rPr>
      </w:pPr>
      <w:bookmarkStart w:id="0" w:name="_Toc531893837"/>
      <w:r>
        <w:rPr>
          <w:rFonts w:hAnsi="宋体"/>
          <w:b/>
          <w:bCs/>
          <w:sz w:val="30"/>
          <w:szCs w:val="30"/>
        </w:rPr>
        <w:t>临床研究药物管理申请表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816"/>
        <w:gridCol w:w="851"/>
        <w:gridCol w:w="1803"/>
        <w:gridCol w:w="924"/>
        <w:gridCol w:w="108"/>
        <w:gridCol w:w="850"/>
        <w:gridCol w:w="1452"/>
        <w:gridCol w:w="136"/>
        <w:gridCol w:w="680"/>
        <w:gridCol w:w="1701"/>
        <w:gridCol w:w="1843"/>
      </w:tblGrid>
      <w:tr w:rsidR="009335DF" w14:paraId="78A66A37" w14:textId="77777777" w:rsidTr="006D0C3E">
        <w:trPr>
          <w:trHeight w:val="479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581" w14:textId="77777777" w:rsidR="009335DF" w:rsidRDefault="009335DF" w:rsidP="006D0C3E">
            <w:pPr>
              <w:rPr>
                <w:rFonts w:ascii="宋体" w:hAnsi="宋体"/>
                <w:b/>
                <w:bCs/>
                <w:sz w:val="24"/>
              </w:rPr>
            </w:pPr>
            <w:r w:rsidRPr="00BC5B9A">
              <w:rPr>
                <w:rFonts w:ascii="宋体" w:hAnsi="宋体" w:hint="eastAsia"/>
                <w:b/>
                <w:bCs/>
                <w:sz w:val="24"/>
              </w:rPr>
              <w:t>药剂科录入编号及名称</w:t>
            </w:r>
          </w:p>
        </w:tc>
        <w:tc>
          <w:tcPr>
            <w:tcW w:w="1116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ECE8AA" w14:textId="77777777" w:rsidR="009335DF" w:rsidRDefault="009335DF" w:rsidP="006D0C3E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u w:val="single"/>
              </w:rPr>
              <w:t>G</w:t>
            </w:r>
            <w:r>
              <w:rPr>
                <w:rFonts w:hAnsi="宋体"/>
                <w:u w:val="single"/>
              </w:rPr>
              <w:t>CP</w:t>
            </w:r>
            <w:r>
              <w:rPr>
                <w:rFonts w:hAnsi="宋体" w:hint="eastAsia"/>
                <w:u w:val="single"/>
              </w:rPr>
              <w:t>药物管理员填写</w:t>
            </w:r>
          </w:p>
        </w:tc>
      </w:tr>
      <w:tr w:rsidR="009335DF" w14:paraId="1A22508F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37C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47BA">
              <w:rPr>
                <w:rFonts w:ascii="宋体" w:hAnsi="宋体" w:hint="eastAsia"/>
                <w:b/>
                <w:bCs/>
                <w:sz w:val="24"/>
              </w:rPr>
              <w:t>CFDA临床试验批件号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申办方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FA79DF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1BFE7B38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注册分类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试验期别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C3C8E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6E84E50F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CRA姓名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所属公司及联系方式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ECD3C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39BA8FE2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6F0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CRC姓名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（如没确定，可填待定）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所属公司及联系方式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54C3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（如没确定，可填待定）</w:t>
            </w:r>
          </w:p>
        </w:tc>
      </w:tr>
      <w:tr w:rsidR="009335DF" w14:paraId="56473EA2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研究中心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遵义市第一人民医院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科室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D075E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6E468501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主要研究者(PI)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研究者(Sub I)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C2B27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42818E68" w14:textId="77777777" w:rsidTr="006D0C3E">
        <w:trPr>
          <w:trHeight w:val="454"/>
          <w:jc w:val="center"/>
        </w:trPr>
        <w:tc>
          <w:tcPr>
            <w:tcW w:w="13858" w:type="dxa"/>
            <w:gridSpan w:val="1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97386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研究药物基本信息</w:t>
            </w:r>
          </w:p>
        </w:tc>
      </w:tr>
      <w:tr w:rsidR="009335DF" w14:paraId="0A9DACE2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药物名称及批号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剂型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规格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储存条件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生产厂家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拟首次供药量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0EAA07" w14:textId="5098A1FA" w:rsidR="009335DF" w:rsidRDefault="00114387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有效期截止</w:t>
            </w:r>
            <w:bookmarkStart w:id="1" w:name="_GoBack"/>
            <w:bookmarkEnd w:id="1"/>
          </w:p>
        </w:tc>
      </w:tr>
      <w:tr w:rsidR="009335DF" w14:paraId="3F1C35ED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(根据种类数，自行调整行数)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2316" w14:textId="77777777" w:rsidR="009335DF" w:rsidRPr="00CA47BA" w:rsidRDefault="009335DF" w:rsidP="006D0C3E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 w:rsidRPr="00CA47BA"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  <w:t>(</w:t>
            </w:r>
            <w:r w:rsidRPr="00CA47BA"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精确到最小单位</w:t>
            </w:r>
            <w:r w:rsidRPr="00CA47BA"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81C2D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699E77B6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2BE288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593BA6C8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0871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B5C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CC41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79043798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D6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E39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F8C9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F8F6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A2D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427C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137F38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6D12C814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186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FC88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D8D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0F51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746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CB44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CA64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71C491EF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1787E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36BD8615" w14:textId="77777777" w:rsidTr="006D0C3E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7D4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0C68B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195D6D10" w14:textId="77777777" w:rsidTr="006D0C3E">
        <w:trPr>
          <w:trHeight w:val="979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DA753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用药方法及发药安排</w:t>
            </w:r>
          </w:p>
          <w:p w14:paraId="2F98F0DF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（包括：给药方法，剂量，用药间隔，服药注意事项，有无窗口期，有无随机药号,剂量调整等）</w:t>
            </w:r>
          </w:p>
        </w:tc>
      </w:tr>
      <w:tr w:rsidR="009335DF" w14:paraId="63853968" w14:textId="77777777" w:rsidTr="006D0C3E">
        <w:trPr>
          <w:trHeight w:val="845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DAE51" w14:textId="77777777" w:rsidR="009335DF" w:rsidRDefault="009335DF" w:rsidP="006D0C3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01B8817A" w14:textId="77777777" w:rsidTr="006D0C3E">
        <w:trPr>
          <w:trHeight w:val="479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83EC6" w14:textId="77777777" w:rsidR="009335DF" w:rsidRDefault="009335DF" w:rsidP="006D0C3E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供药送药流程：</w:t>
            </w:r>
          </w:p>
          <w:p w14:paraId="368CEC4D" w14:textId="77777777" w:rsidR="009335DF" w:rsidRDefault="009335DF" w:rsidP="006D0C3E">
            <w:pPr>
              <w:spacing w:line="360" w:lineRule="auto"/>
              <w:ind w:leftChars="540" w:left="1134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运送方式：  □自送；  □普通快递；  □冷链物流；  物流/快递公司名称：</w:t>
            </w:r>
            <w:r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（如没确定，可填待定）</w:t>
            </w:r>
            <w:r>
              <w:rPr>
                <w:rFonts w:ascii="宋体" w:hAnsi="宋体" w:hint="eastAsia"/>
                <w:b/>
                <w:bCs/>
                <w:sz w:val="24"/>
              </w:rPr>
              <w:t>________________</w:t>
            </w:r>
          </w:p>
          <w:p w14:paraId="57520C8E" w14:textId="77777777" w:rsidR="009335DF" w:rsidRDefault="009335DF" w:rsidP="006D0C3E">
            <w:pPr>
              <w:spacing w:line="360" w:lineRule="auto"/>
              <w:ind w:leftChars="540" w:left="1134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温度监控：  □是；  □否；  备注_____________</w:t>
            </w:r>
          </w:p>
        </w:tc>
      </w:tr>
      <w:tr w:rsidR="009335DF" w14:paraId="47E975E9" w14:textId="77777777" w:rsidTr="006D0C3E">
        <w:trPr>
          <w:trHeight w:val="479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BC94A" w14:textId="77777777" w:rsidR="009335DF" w:rsidRDefault="009335DF" w:rsidP="006D0C3E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受试者剩余药回收：</w:t>
            </w:r>
          </w:p>
          <w:p w14:paraId="5C75D68D" w14:textId="77777777" w:rsidR="009335DF" w:rsidRDefault="009335DF" w:rsidP="006D0C3E">
            <w:pPr>
              <w:spacing w:line="360" w:lineRule="auto"/>
              <w:ind w:leftChars="539" w:left="1132" w:firstLine="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□回收；  □不回收</w:t>
            </w:r>
          </w:p>
          <w:p w14:paraId="2FB4D8AF" w14:textId="77777777" w:rsidR="009335DF" w:rsidRDefault="009335DF" w:rsidP="006D0C3E">
            <w:pPr>
              <w:spacing w:line="360" w:lineRule="auto"/>
              <w:ind w:leftChars="539" w:left="1132" w:firstLine="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备注：_______________________</w:t>
            </w:r>
          </w:p>
        </w:tc>
      </w:tr>
      <w:tr w:rsidR="009335DF" w14:paraId="71055355" w14:textId="77777777" w:rsidTr="006D0C3E">
        <w:trPr>
          <w:trHeight w:val="479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D384B" w14:textId="77777777" w:rsidR="009335DF" w:rsidRDefault="009335DF" w:rsidP="006D0C3E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研究中心剩余药品返还申办方及销毁：</w:t>
            </w:r>
          </w:p>
          <w:p w14:paraId="2D458E7B" w14:textId="77777777" w:rsidR="009335DF" w:rsidRDefault="009335DF" w:rsidP="006D0C3E">
            <w:pPr>
              <w:spacing w:line="360" w:lineRule="auto"/>
              <w:ind w:leftChars="539" w:left="1132" w:firstLine="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□返还；  □无需返还，在研究中心销毁</w:t>
            </w:r>
          </w:p>
          <w:p w14:paraId="6077DA7A" w14:textId="77777777" w:rsidR="009335DF" w:rsidRDefault="009335DF" w:rsidP="006D0C3E">
            <w:pPr>
              <w:spacing w:line="360" w:lineRule="auto"/>
              <w:ind w:leftChars="539" w:left="1132" w:firstLine="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备注：_______________________</w:t>
            </w:r>
          </w:p>
        </w:tc>
      </w:tr>
      <w:tr w:rsidR="009335DF" w14:paraId="5CB65957" w14:textId="77777777" w:rsidTr="009335DF">
        <w:trPr>
          <w:trHeight w:val="703"/>
          <w:jc w:val="center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ADBFC" w14:textId="77777777" w:rsidR="009335DF" w:rsidRPr="00912651" w:rsidRDefault="009335DF" w:rsidP="006D0C3E">
            <w:pPr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其他要求：</w:t>
            </w:r>
            <w:r w:rsidRPr="00663166"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（如中央随机化管理系统（IWRS/IVRS）</w:t>
            </w:r>
            <w:r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等</w:t>
            </w:r>
            <w:r w:rsidRPr="00663166">
              <w:rPr>
                <w:rFonts w:ascii="宋体" w:hAnsi="宋体" w:hint="eastAsia"/>
                <w:b/>
                <w:bCs/>
                <w:color w:val="808080"/>
                <w:sz w:val="18"/>
                <w:szCs w:val="18"/>
              </w:rPr>
              <w:t>）</w:t>
            </w:r>
          </w:p>
        </w:tc>
      </w:tr>
      <w:tr w:rsidR="009335DF" w14:paraId="7F3367E3" w14:textId="77777777" w:rsidTr="006D0C3E">
        <w:trPr>
          <w:trHeight w:val="498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填表人姓名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所属单位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0F7620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335DF" w14:paraId="6858EAE5" w14:textId="77777777" w:rsidTr="006D0C3E">
        <w:trPr>
          <w:trHeight w:val="498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56D7E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E668B2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4B3A1F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申请日期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19FB6" w14:textId="77777777" w:rsidR="009335DF" w:rsidRDefault="009335DF" w:rsidP="006D0C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52A277BD" w14:textId="0504B974" w:rsidR="00C573C1" w:rsidRPr="00252A45" w:rsidRDefault="00C573C1" w:rsidP="009335DF"/>
    <w:sectPr w:rsidR="00C573C1" w:rsidRPr="00252A45" w:rsidSect="00252A4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C6B8" w14:textId="77777777" w:rsidR="00855395" w:rsidRDefault="00855395" w:rsidP="007970BA">
      <w:r>
        <w:separator/>
      </w:r>
    </w:p>
  </w:endnote>
  <w:endnote w:type="continuationSeparator" w:id="0">
    <w:p w14:paraId="323D75B1" w14:textId="77777777" w:rsidR="00855395" w:rsidRDefault="00855395" w:rsidP="007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8752" w14:textId="77777777" w:rsidR="00855395" w:rsidRDefault="00855395" w:rsidP="007970BA">
      <w:r>
        <w:separator/>
      </w:r>
    </w:p>
  </w:footnote>
  <w:footnote w:type="continuationSeparator" w:id="0">
    <w:p w14:paraId="3496AD64" w14:textId="77777777" w:rsidR="00855395" w:rsidRDefault="00855395" w:rsidP="0079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B9B4" w14:textId="41BD00C0" w:rsidR="007970BA" w:rsidRDefault="007970B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D28DC2" wp14:editId="1C50E1A3">
          <wp:simplePos x="0" y="0"/>
          <wp:positionH relativeFrom="margin">
            <wp:posOffset>1835785</wp:posOffset>
          </wp:positionH>
          <wp:positionV relativeFrom="paragraph">
            <wp:posOffset>-415621</wp:posOffset>
          </wp:positionV>
          <wp:extent cx="5274310" cy="593558"/>
          <wp:effectExtent l="0" t="0" r="2540" b="0"/>
          <wp:wrapNone/>
          <wp:docPr id="272" name="图片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3B83"/>
    <w:multiLevelType w:val="singleLevel"/>
    <w:tmpl w:val="58AE3B83"/>
    <w:lvl w:ilvl="0">
      <w:start w:val="1"/>
      <w:numFmt w:val="chineseCounting"/>
      <w:pStyle w:val="category"/>
      <w:suff w:val="nothing"/>
      <w:lvlText w:val="%1、"/>
      <w:lvlJc w:val="left"/>
    </w:lvl>
  </w:abstractNum>
  <w:abstractNum w:abstractNumId="1" w15:restartNumberingAfterBreak="0">
    <w:nsid w:val="58AE5415"/>
    <w:multiLevelType w:val="singleLevel"/>
    <w:tmpl w:val="58AE541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8AE55C5"/>
    <w:multiLevelType w:val="singleLevel"/>
    <w:tmpl w:val="58AE55C5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8AE578A"/>
    <w:multiLevelType w:val="singleLevel"/>
    <w:tmpl w:val="58AE578A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8AE595A"/>
    <w:multiLevelType w:val="singleLevel"/>
    <w:tmpl w:val="58AE595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8AE5ABB"/>
    <w:multiLevelType w:val="singleLevel"/>
    <w:tmpl w:val="58AE5ABB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8AEEE38"/>
    <w:multiLevelType w:val="singleLevel"/>
    <w:tmpl w:val="58AEEE3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9C"/>
    <w:rsid w:val="0004008D"/>
    <w:rsid w:val="0005778B"/>
    <w:rsid w:val="00070628"/>
    <w:rsid w:val="001070C9"/>
    <w:rsid w:val="00114387"/>
    <w:rsid w:val="00122C7B"/>
    <w:rsid w:val="001F7EC3"/>
    <w:rsid w:val="00252A45"/>
    <w:rsid w:val="00282E16"/>
    <w:rsid w:val="0028540A"/>
    <w:rsid w:val="0029514F"/>
    <w:rsid w:val="002A416B"/>
    <w:rsid w:val="002A5F59"/>
    <w:rsid w:val="002B500E"/>
    <w:rsid w:val="002D0DC2"/>
    <w:rsid w:val="002D1919"/>
    <w:rsid w:val="002E3899"/>
    <w:rsid w:val="002F38EA"/>
    <w:rsid w:val="00323349"/>
    <w:rsid w:val="00342DE9"/>
    <w:rsid w:val="00363641"/>
    <w:rsid w:val="003B7DF0"/>
    <w:rsid w:val="00406B6B"/>
    <w:rsid w:val="00410337"/>
    <w:rsid w:val="00437045"/>
    <w:rsid w:val="004432EF"/>
    <w:rsid w:val="00467BAF"/>
    <w:rsid w:val="004C0275"/>
    <w:rsid w:val="00506CD9"/>
    <w:rsid w:val="00522A30"/>
    <w:rsid w:val="0059331D"/>
    <w:rsid w:val="005D07D9"/>
    <w:rsid w:val="005D241B"/>
    <w:rsid w:val="005F2736"/>
    <w:rsid w:val="006024CF"/>
    <w:rsid w:val="0060339D"/>
    <w:rsid w:val="00613CA9"/>
    <w:rsid w:val="006209AB"/>
    <w:rsid w:val="00661209"/>
    <w:rsid w:val="00670C19"/>
    <w:rsid w:val="00682962"/>
    <w:rsid w:val="0068539E"/>
    <w:rsid w:val="006E3784"/>
    <w:rsid w:val="006E7709"/>
    <w:rsid w:val="00700B22"/>
    <w:rsid w:val="00700CA8"/>
    <w:rsid w:val="007375A4"/>
    <w:rsid w:val="00743BC0"/>
    <w:rsid w:val="0076528C"/>
    <w:rsid w:val="00794465"/>
    <w:rsid w:val="007970BA"/>
    <w:rsid w:val="007A0F9F"/>
    <w:rsid w:val="007A4228"/>
    <w:rsid w:val="007C180C"/>
    <w:rsid w:val="007C55AF"/>
    <w:rsid w:val="007D3E9E"/>
    <w:rsid w:val="007D675D"/>
    <w:rsid w:val="007E7D1B"/>
    <w:rsid w:val="007F2664"/>
    <w:rsid w:val="007F797F"/>
    <w:rsid w:val="0080060D"/>
    <w:rsid w:val="00805D03"/>
    <w:rsid w:val="008222D5"/>
    <w:rsid w:val="00855395"/>
    <w:rsid w:val="00897FB0"/>
    <w:rsid w:val="008E0F8D"/>
    <w:rsid w:val="00900863"/>
    <w:rsid w:val="009276B8"/>
    <w:rsid w:val="009335DF"/>
    <w:rsid w:val="00970776"/>
    <w:rsid w:val="009949A2"/>
    <w:rsid w:val="009B4428"/>
    <w:rsid w:val="009B636D"/>
    <w:rsid w:val="009B70BE"/>
    <w:rsid w:val="009D3D41"/>
    <w:rsid w:val="00A225D2"/>
    <w:rsid w:val="00A50EC3"/>
    <w:rsid w:val="00A51232"/>
    <w:rsid w:val="00A61DEB"/>
    <w:rsid w:val="00AC684E"/>
    <w:rsid w:val="00AC7F69"/>
    <w:rsid w:val="00AF5711"/>
    <w:rsid w:val="00B1211D"/>
    <w:rsid w:val="00B56FFE"/>
    <w:rsid w:val="00B62733"/>
    <w:rsid w:val="00B64CC6"/>
    <w:rsid w:val="00B73A16"/>
    <w:rsid w:val="00BA3B46"/>
    <w:rsid w:val="00BE427D"/>
    <w:rsid w:val="00C43BCC"/>
    <w:rsid w:val="00C573C1"/>
    <w:rsid w:val="00C8077F"/>
    <w:rsid w:val="00C82834"/>
    <w:rsid w:val="00C8389D"/>
    <w:rsid w:val="00CA06AB"/>
    <w:rsid w:val="00CA6BDE"/>
    <w:rsid w:val="00CC6D96"/>
    <w:rsid w:val="00D229A8"/>
    <w:rsid w:val="00D533D3"/>
    <w:rsid w:val="00D7319C"/>
    <w:rsid w:val="00EB0D87"/>
    <w:rsid w:val="00EB76F6"/>
    <w:rsid w:val="00F0737F"/>
    <w:rsid w:val="00F22831"/>
    <w:rsid w:val="00F35129"/>
    <w:rsid w:val="00F44614"/>
    <w:rsid w:val="00F6131C"/>
    <w:rsid w:val="00F642B6"/>
    <w:rsid w:val="00F770A8"/>
    <w:rsid w:val="00FD6C3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4064"/>
  <w15:chartTrackingRefBased/>
  <w15:docId w15:val="{A861DFB9-3405-43AD-B262-D4E3ABB5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97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0BA"/>
    <w:rPr>
      <w:sz w:val="18"/>
      <w:szCs w:val="18"/>
    </w:rPr>
  </w:style>
  <w:style w:type="paragraph" w:customStyle="1" w:styleId="category">
    <w:name w:val="category"/>
    <w:basedOn w:val="a"/>
    <w:rsid w:val="00700CA8"/>
    <w:pPr>
      <w:widowControl/>
      <w:numPr>
        <w:numId w:val="1"/>
      </w:numPr>
      <w:tabs>
        <w:tab w:val="left" w:pos="360"/>
      </w:tabs>
      <w:jc w:val="left"/>
    </w:pPr>
    <w:rPr>
      <w:rFonts w:eastAsia="Times New Roman"/>
      <w:kern w:val="0"/>
      <w:sz w:val="20"/>
      <w:lang w:val="en-GB" w:eastAsia="en-GB"/>
    </w:rPr>
  </w:style>
  <w:style w:type="character" w:styleId="a7">
    <w:name w:val="Hyperlink"/>
    <w:basedOn w:val="a0"/>
    <w:uiPriority w:val="99"/>
    <w:unhideWhenUsed/>
    <w:rsid w:val="00805D03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90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黄南渠</dc:creator>
  <cp:keywords/>
  <dc:description/>
  <cp:lastModifiedBy>黄 南渠</cp:lastModifiedBy>
  <cp:revision>58</cp:revision>
  <dcterms:created xsi:type="dcterms:W3CDTF">2018-04-09T07:34:00Z</dcterms:created>
  <dcterms:modified xsi:type="dcterms:W3CDTF">2018-12-06T14:49:00Z</dcterms:modified>
</cp:coreProperties>
</file>